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7E" w:rsidRPr="00413375" w:rsidRDefault="001A1C7E" w:rsidP="007E6DF2">
      <w:pPr>
        <w:jc w:val="center"/>
        <w:rPr>
          <w:lang w:val="en-US"/>
        </w:rPr>
      </w:pPr>
    </w:p>
    <w:p w:rsidR="007E6DF2" w:rsidRDefault="00413375" w:rsidP="007E6DF2">
      <w:pPr>
        <w:jc w:val="center"/>
      </w:pPr>
      <w:r>
        <w:rPr>
          <w:noProof/>
          <w:lang w:val="en-US" w:eastAsia="en-US"/>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413375" w:rsidRDefault="00413375" w:rsidP="007E6DF2">
      <w:pPr>
        <w:jc w:val="center"/>
      </w:pPr>
    </w:p>
    <w:p w:rsidR="00662B0F" w:rsidRDefault="00662B0F" w:rsidP="007E6DF2">
      <w:pPr>
        <w:jc w:val="center"/>
        <w:rPr>
          <w:lang w:val="bg-BG"/>
        </w:rPr>
      </w:pPr>
      <w:bookmarkStart w:id="0" w:name="_GoBack"/>
      <w:bookmarkEnd w:id="0"/>
    </w:p>
    <w:p w:rsidR="00EA76AC" w:rsidRDefault="00EA76AC" w:rsidP="007E6DF2">
      <w:pPr>
        <w:jc w:val="center"/>
        <w:rPr>
          <w:lang w:val="bg-BG"/>
        </w:rPr>
      </w:pPr>
    </w:p>
    <w:p w:rsidR="00EA76AC" w:rsidRPr="00EA76AC" w:rsidRDefault="00EA76AC" w:rsidP="007E6DF2">
      <w:pPr>
        <w:jc w:val="center"/>
        <w:rPr>
          <w:lang w:val="bg-BG"/>
        </w:rPr>
      </w:pPr>
    </w:p>
    <w:p w:rsidR="00413375" w:rsidRDefault="0064283D" w:rsidP="0064283D">
      <w:pPr>
        <w:jc w:val="center"/>
        <w:rPr>
          <w:b/>
          <w:sz w:val="28"/>
          <w:szCs w:val="28"/>
          <w:lang w:val="bg-BG"/>
        </w:rPr>
      </w:pPr>
      <w:r w:rsidRPr="003A4407">
        <w:rPr>
          <w:b/>
          <w:sz w:val="28"/>
          <w:szCs w:val="28"/>
          <w:lang w:val="bg-BG"/>
        </w:rPr>
        <w:t>СЪВЕТ НА ЕВРОПА</w:t>
      </w:r>
    </w:p>
    <w:p w:rsidR="0064283D" w:rsidRPr="007E49CD" w:rsidRDefault="0064283D" w:rsidP="0064283D">
      <w:pPr>
        <w:jc w:val="center"/>
        <w:rPr>
          <w:b/>
          <w:lang w:val="bg-BG"/>
        </w:rPr>
      </w:pPr>
      <w:r w:rsidRPr="003A4407">
        <w:rPr>
          <w:b/>
          <w:sz w:val="28"/>
          <w:szCs w:val="28"/>
          <w:lang w:val="bg-BG"/>
        </w:rPr>
        <w:t>ЕВРОПЕЙСКИ СЪД ПО ПРАВАТА НА ЧОВЕКА</w:t>
      </w:r>
    </w:p>
    <w:p w:rsidR="00662B0F" w:rsidRPr="003A4407" w:rsidRDefault="00662B0F" w:rsidP="007E6DF2">
      <w:pPr>
        <w:jc w:val="center"/>
        <w:rPr>
          <w:lang w:val="bg-BG"/>
        </w:rPr>
      </w:pPr>
    </w:p>
    <w:p w:rsidR="00662B0F" w:rsidRPr="003A4407" w:rsidRDefault="00662B0F" w:rsidP="007E6DF2">
      <w:pPr>
        <w:jc w:val="center"/>
        <w:rPr>
          <w:lang w:val="bg-BG"/>
        </w:rPr>
      </w:pPr>
    </w:p>
    <w:p w:rsidR="00662B0F" w:rsidRPr="003A4407" w:rsidRDefault="00662B0F" w:rsidP="007E6DF2">
      <w:pPr>
        <w:jc w:val="center"/>
        <w:rPr>
          <w:lang w:val="bg-BG"/>
        </w:rPr>
      </w:pPr>
    </w:p>
    <w:p w:rsidR="007E6DF2" w:rsidRPr="003A4407" w:rsidRDefault="007E6DF2" w:rsidP="007E6DF2">
      <w:pPr>
        <w:jc w:val="center"/>
        <w:rPr>
          <w:lang w:val="bg-BG"/>
        </w:rPr>
      </w:pPr>
    </w:p>
    <w:p w:rsidR="00413375" w:rsidRDefault="007E6DF2" w:rsidP="007E6DF2">
      <w:pPr>
        <w:jc w:val="center"/>
        <w:rPr>
          <w:lang w:val="bg-BG"/>
        </w:rPr>
      </w:pPr>
      <w:r>
        <w:rPr>
          <w:lang w:val="bg-BG"/>
        </w:rPr>
        <w:t>ПЕТО ОТДЕЛЕНИЕ</w:t>
      </w:r>
    </w:p>
    <w:p w:rsidR="007E6DF2" w:rsidRPr="003A4407" w:rsidRDefault="007E6DF2" w:rsidP="007E6DF2">
      <w:pPr>
        <w:jc w:val="center"/>
        <w:rPr>
          <w:lang w:val="bg-BG"/>
        </w:rPr>
      </w:pPr>
    </w:p>
    <w:p w:rsidR="007E6DF2" w:rsidRPr="003A4407" w:rsidRDefault="007E6DF2" w:rsidP="007E6DF2">
      <w:pPr>
        <w:jc w:val="center"/>
        <w:rPr>
          <w:lang w:val="bg-BG"/>
        </w:rPr>
      </w:pPr>
    </w:p>
    <w:p w:rsidR="00413375" w:rsidRDefault="007E6DF2" w:rsidP="007E6DF2">
      <w:pPr>
        <w:jc w:val="center"/>
        <w:rPr>
          <w:b/>
          <w:lang w:val="bg-BG"/>
        </w:rPr>
      </w:pPr>
      <w:r>
        <w:rPr>
          <w:b/>
          <w:lang w:val="bg-BG"/>
        </w:rPr>
        <w:t>ДЕЛОТО КАРЧЕВА И ЩЪРБОВА СРЕЩУ БЪЛГАРИЯ</w:t>
      </w:r>
    </w:p>
    <w:p w:rsidR="007E6DF2" w:rsidRPr="003A4407" w:rsidRDefault="007E6DF2" w:rsidP="007E6DF2">
      <w:pPr>
        <w:jc w:val="center"/>
        <w:rPr>
          <w:lang w:val="bg-BG"/>
        </w:rPr>
      </w:pPr>
    </w:p>
    <w:p w:rsidR="007E6DF2" w:rsidRPr="003A4407" w:rsidRDefault="007E6DF2" w:rsidP="007E6DF2">
      <w:pPr>
        <w:jc w:val="center"/>
        <w:rPr>
          <w:lang w:val="bg-BG"/>
        </w:rPr>
      </w:pPr>
    </w:p>
    <w:p w:rsidR="007E6DF2" w:rsidRPr="003A4407" w:rsidRDefault="007E6DF2" w:rsidP="007E6DF2">
      <w:pPr>
        <w:jc w:val="center"/>
        <w:rPr>
          <w:lang w:val="bg-BG"/>
        </w:rPr>
      </w:pPr>
      <w:r w:rsidRPr="003A4407">
        <w:rPr>
          <w:lang w:val="bg-BG"/>
        </w:rPr>
        <w:t>(Жалба</w:t>
      </w:r>
      <w:r w:rsidR="00413375">
        <w:rPr>
          <w:lang w:val="bg-BG"/>
        </w:rPr>
        <w:t xml:space="preserve"> </w:t>
      </w:r>
      <w:r w:rsidRPr="003A4407">
        <w:rPr>
          <w:lang w:val="bg-BG"/>
        </w:rPr>
        <w:t xml:space="preserve">№ </w:t>
      </w:r>
      <w:r w:rsidRPr="003A4407">
        <w:rPr>
          <w:i/>
          <w:lang w:val="bg-BG"/>
        </w:rPr>
        <w:t>60939/00</w:t>
      </w:r>
      <w:r w:rsidRPr="003A4407">
        <w:rPr>
          <w:lang w:val="bg-BG"/>
        </w:rPr>
        <w:t>)</w:t>
      </w:r>
    </w:p>
    <w:p w:rsidR="007E6DF2" w:rsidRPr="003A4407" w:rsidRDefault="007E6DF2" w:rsidP="007E6DF2">
      <w:pPr>
        <w:jc w:val="center"/>
        <w:rPr>
          <w:lang w:val="bg-BG"/>
        </w:rPr>
      </w:pPr>
    </w:p>
    <w:p w:rsidR="007E6DF2" w:rsidRPr="003A4407" w:rsidRDefault="007E6DF2" w:rsidP="007E6DF2">
      <w:pPr>
        <w:jc w:val="center"/>
        <w:rPr>
          <w:lang w:val="bg-BG"/>
        </w:rPr>
      </w:pPr>
    </w:p>
    <w:p w:rsidR="007E6DF2" w:rsidRPr="003A4407" w:rsidRDefault="007E6DF2" w:rsidP="007E6DF2">
      <w:pPr>
        <w:jc w:val="center"/>
        <w:rPr>
          <w:lang w:val="bg-BG"/>
        </w:rPr>
      </w:pPr>
      <w:r w:rsidRPr="003A4407">
        <w:rPr>
          <w:lang w:val="bg-BG"/>
        </w:rPr>
        <w:t>РЕШЕНИЕ</w:t>
      </w:r>
    </w:p>
    <w:p w:rsidR="007E6DF2" w:rsidRPr="003A4407" w:rsidRDefault="007E6DF2" w:rsidP="007E6DF2">
      <w:pPr>
        <w:jc w:val="center"/>
        <w:rPr>
          <w:lang w:val="bg-BG"/>
        </w:rPr>
      </w:pPr>
    </w:p>
    <w:p w:rsidR="007E6DF2" w:rsidRPr="003A4407" w:rsidRDefault="007E6DF2" w:rsidP="007E6DF2">
      <w:pPr>
        <w:jc w:val="center"/>
        <w:rPr>
          <w:lang w:val="bg-BG"/>
        </w:rPr>
      </w:pPr>
      <w:r w:rsidRPr="003A4407">
        <w:rPr>
          <w:lang w:val="bg-BG"/>
        </w:rPr>
        <w:t>СТРАСБУРГ</w:t>
      </w:r>
    </w:p>
    <w:p w:rsidR="007E6DF2" w:rsidRPr="003A4407" w:rsidRDefault="007E6DF2" w:rsidP="007E6DF2">
      <w:pPr>
        <w:jc w:val="center"/>
        <w:rPr>
          <w:lang w:val="bg-BG"/>
        </w:rPr>
      </w:pPr>
    </w:p>
    <w:p w:rsidR="007E6DF2" w:rsidRPr="003A4407" w:rsidRDefault="007E6DF2" w:rsidP="007E6DF2">
      <w:pPr>
        <w:jc w:val="center"/>
        <w:rPr>
          <w:lang w:val="bg-BG"/>
        </w:rPr>
      </w:pPr>
      <w:r w:rsidRPr="003A4407">
        <w:rPr>
          <w:lang w:val="bg-BG"/>
        </w:rPr>
        <w:t xml:space="preserve">28 </w:t>
      </w:r>
      <w:r>
        <w:rPr>
          <w:lang w:val="bg-BG"/>
        </w:rPr>
        <w:t>септември</w:t>
      </w:r>
      <w:r w:rsidRPr="003A4407">
        <w:rPr>
          <w:lang w:val="bg-BG"/>
        </w:rPr>
        <w:t xml:space="preserve"> 200</w:t>
      </w:r>
      <w:r>
        <w:rPr>
          <w:lang w:val="bg-BG"/>
        </w:rPr>
        <w:t>6</w:t>
      </w:r>
      <w:r w:rsidRPr="003A4407">
        <w:rPr>
          <w:lang w:val="bg-BG"/>
        </w:rPr>
        <w:t xml:space="preserve"> г.</w:t>
      </w:r>
    </w:p>
    <w:p w:rsidR="007E6DF2" w:rsidRPr="003A4407" w:rsidRDefault="007E6DF2" w:rsidP="007E6DF2">
      <w:pPr>
        <w:rPr>
          <w:lang w:val="bg-BG"/>
        </w:rPr>
      </w:pPr>
    </w:p>
    <w:p w:rsidR="007E6DF2" w:rsidRDefault="007E6DF2" w:rsidP="007E6DF2">
      <w:pPr>
        <w:rPr>
          <w:lang w:val="bg-BG"/>
        </w:rPr>
      </w:pPr>
    </w:p>
    <w:p w:rsidR="007E6DF2" w:rsidRPr="0075253E" w:rsidRDefault="007E6DF2" w:rsidP="007E6DF2">
      <w:pPr>
        <w:jc w:val="center"/>
        <w:rPr>
          <w:b/>
          <w:color w:val="FF0000"/>
          <w:sz w:val="36"/>
          <w:u w:val="single"/>
          <w:lang w:val="bg-BG"/>
        </w:rPr>
      </w:pPr>
      <w:r>
        <w:rPr>
          <w:b/>
          <w:color w:val="FF0000"/>
          <w:sz w:val="36"/>
          <w:u w:val="single"/>
          <w:lang w:val="bg-BG"/>
        </w:rPr>
        <w:t>ОКОНЧАТЕЛНО</w:t>
      </w:r>
    </w:p>
    <w:p w:rsidR="007E6DF2" w:rsidRPr="008E6078" w:rsidRDefault="007E6DF2" w:rsidP="007E6DF2">
      <w:pPr>
        <w:jc w:val="center"/>
        <w:rPr>
          <w:color w:val="FF0000"/>
          <w:lang w:val="bg-BG"/>
        </w:rPr>
      </w:pPr>
    </w:p>
    <w:p w:rsidR="007E6DF2" w:rsidRPr="008E6078" w:rsidRDefault="007E6DF2" w:rsidP="007E6DF2">
      <w:pPr>
        <w:jc w:val="center"/>
        <w:rPr>
          <w:color w:val="FF0000"/>
          <w:lang w:val="bg-BG"/>
        </w:rPr>
      </w:pPr>
    </w:p>
    <w:p w:rsidR="007E6DF2" w:rsidRPr="008E6078" w:rsidRDefault="007E6DF2" w:rsidP="007E6DF2">
      <w:pPr>
        <w:jc w:val="center"/>
        <w:rPr>
          <w:i/>
          <w:color w:val="FF0000"/>
          <w:sz w:val="36"/>
          <w:lang w:val="bg-BG"/>
        </w:rPr>
      </w:pPr>
      <w:r w:rsidRPr="008E6078">
        <w:rPr>
          <w:i/>
          <w:color w:val="FF0000"/>
          <w:sz w:val="36"/>
          <w:lang w:val="bg-BG"/>
        </w:rPr>
        <w:t>28/12/2006</w:t>
      </w:r>
    </w:p>
    <w:p w:rsidR="007E6DF2" w:rsidRDefault="007E6DF2" w:rsidP="007E6DF2">
      <w:pPr>
        <w:rPr>
          <w:lang w:val="bg-BG"/>
        </w:rPr>
      </w:pPr>
    </w:p>
    <w:p w:rsidR="007E6DF2" w:rsidRDefault="007E6DF2" w:rsidP="007E6DF2">
      <w:pPr>
        <w:jc w:val="center"/>
        <w:rPr>
          <w:b/>
          <w:lang w:val="bg-BG"/>
        </w:rPr>
      </w:pPr>
    </w:p>
    <w:p w:rsidR="007E6DF2" w:rsidRPr="0075253E" w:rsidRDefault="007E6DF2" w:rsidP="007E6DF2">
      <w:pPr>
        <w:jc w:val="center"/>
        <w:rPr>
          <w:b/>
          <w:lang w:val="bg-BG"/>
        </w:rPr>
      </w:pPr>
    </w:p>
    <w:p w:rsidR="007E6DF2" w:rsidRPr="000126B2" w:rsidRDefault="007E6DF2" w:rsidP="007E6DF2">
      <w:pPr>
        <w:jc w:val="both"/>
        <w:rPr>
          <w:i/>
          <w:lang w:val="bg-BG"/>
        </w:rPr>
      </w:pPr>
      <w:r w:rsidRPr="008E6078">
        <w:rPr>
          <w:i/>
          <w:lang w:val="bg-BG"/>
        </w:rPr>
        <w:t xml:space="preserve">Това решение става окончателно при наличие на обстоятелствата, упоменати в </w:t>
      </w:r>
      <w:r>
        <w:rPr>
          <w:i/>
          <w:lang w:val="bg-BG"/>
        </w:rPr>
        <w:t>член</w:t>
      </w:r>
      <w:r w:rsidR="00022028">
        <w:rPr>
          <w:i/>
          <w:lang w:val="bg-BG"/>
        </w:rPr>
        <w:t xml:space="preserve"> 44 §</w:t>
      </w:r>
      <w:r w:rsidR="00413375">
        <w:rPr>
          <w:i/>
          <w:lang w:val="bg-BG"/>
        </w:rPr>
        <w:t xml:space="preserve"> </w:t>
      </w:r>
      <w:r w:rsidRPr="008E6078">
        <w:rPr>
          <w:i/>
          <w:lang w:val="bg-BG"/>
        </w:rPr>
        <w:t xml:space="preserve">на Конвенцията. </w:t>
      </w:r>
      <w:r w:rsidRPr="000126B2">
        <w:rPr>
          <w:i/>
          <w:lang w:val="bg-BG"/>
        </w:rPr>
        <w:t>Същото може да претърпи редакционни промени.</w:t>
      </w:r>
    </w:p>
    <w:p w:rsidR="007E6DF2" w:rsidRPr="003A4407" w:rsidRDefault="00D47F00">
      <w:pPr>
        <w:rPr>
          <w:lang w:val="bg-BG"/>
        </w:rPr>
      </w:pPr>
      <w:r w:rsidRPr="003A4407">
        <w:rPr>
          <w:lang w:val="bg-BG"/>
        </w:rPr>
        <w:br w:type="page"/>
      </w:r>
    </w:p>
    <w:p w:rsidR="005375F9" w:rsidRPr="003A4407" w:rsidRDefault="005375F9" w:rsidP="005375F9">
      <w:pPr>
        <w:pStyle w:val="JuCase"/>
        <w:ind w:firstLine="0"/>
        <w:rPr>
          <w:lang w:val="bg-BG"/>
        </w:rPr>
      </w:pPr>
      <w:r w:rsidRPr="003A4407">
        <w:rPr>
          <w:lang w:val="bg-BG"/>
        </w:rPr>
        <w:lastRenderedPageBreak/>
        <w:t>По делото</w:t>
      </w:r>
      <w:r>
        <w:rPr>
          <w:lang w:val="bg-BG"/>
        </w:rPr>
        <w:t xml:space="preserve"> Карчева и Щърбова</w:t>
      </w:r>
      <w:r w:rsidRPr="003A4407">
        <w:rPr>
          <w:lang w:val="bg-BG"/>
        </w:rPr>
        <w:t xml:space="preserve"> срещу България</w:t>
      </w:r>
    </w:p>
    <w:p w:rsidR="005375F9" w:rsidRPr="003A4407" w:rsidRDefault="005375F9" w:rsidP="005375F9">
      <w:pPr>
        <w:rPr>
          <w:lang w:val="bg-BG"/>
        </w:rPr>
      </w:pPr>
      <w:r w:rsidRPr="003A4407">
        <w:rPr>
          <w:lang w:val="bg-BG"/>
        </w:rPr>
        <w:t>Европейският съд по правата на човека (Пето отделение), заседаващо в състав:</w:t>
      </w:r>
    </w:p>
    <w:p w:rsidR="005375F9" w:rsidRDefault="005375F9" w:rsidP="005375F9">
      <w:pPr>
        <w:pStyle w:val="JuParaChar"/>
        <w:rPr>
          <w:lang w:val="bg-BG"/>
        </w:rPr>
      </w:pPr>
    </w:p>
    <w:p w:rsidR="005375F9" w:rsidRPr="008E6078" w:rsidRDefault="005375F9" w:rsidP="005375F9">
      <w:pPr>
        <w:rPr>
          <w:lang w:val="bg-BG"/>
        </w:rPr>
      </w:pPr>
      <w:r w:rsidRPr="008E6078">
        <w:rPr>
          <w:lang w:val="bg-BG"/>
        </w:rPr>
        <w:t>Г-н П. ЛОРЕНЦЕН</w:t>
      </w:r>
      <w:r w:rsidRPr="008E6078">
        <w:rPr>
          <w:rStyle w:val="JuNames"/>
          <w:lang w:val="bg-BG"/>
        </w:rPr>
        <w:t xml:space="preserve"> [</w:t>
      </w:r>
      <w:r w:rsidRPr="003E6A59">
        <w:rPr>
          <w:rStyle w:val="JuNames"/>
        </w:rPr>
        <w:t>P</w:t>
      </w:r>
      <w:r w:rsidRPr="008E6078">
        <w:rPr>
          <w:rStyle w:val="JuNames"/>
          <w:lang w:val="bg-BG"/>
        </w:rPr>
        <w:t>.</w:t>
      </w:r>
      <w:r w:rsidRPr="008E6078">
        <w:rPr>
          <w:lang w:val="bg-BG"/>
        </w:rPr>
        <w:t xml:space="preserve"> </w:t>
      </w:r>
      <w:r w:rsidRPr="003E6A59">
        <w:rPr>
          <w:rStyle w:val="JuNames"/>
        </w:rPr>
        <w:t>Lorenzen</w:t>
      </w:r>
      <w:r w:rsidRPr="008E6078">
        <w:rPr>
          <w:rStyle w:val="JuNames"/>
          <w:lang w:val="bg-BG"/>
        </w:rPr>
        <w:t>]</w:t>
      </w:r>
      <w:r w:rsidRPr="008E6078">
        <w:rPr>
          <w:lang w:val="bg-BG"/>
        </w:rPr>
        <w:t xml:space="preserve">, </w:t>
      </w:r>
      <w:r w:rsidRPr="008E6078">
        <w:rPr>
          <w:i/>
          <w:lang w:val="bg-BG"/>
        </w:rPr>
        <w:t>председател,</w:t>
      </w:r>
    </w:p>
    <w:p w:rsidR="005375F9" w:rsidRPr="008E6078" w:rsidRDefault="005375F9" w:rsidP="005375F9">
      <w:pPr>
        <w:rPr>
          <w:lang w:val="bg-BG"/>
        </w:rPr>
      </w:pPr>
      <w:r w:rsidRPr="008E6078">
        <w:rPr>
          <w:lang w:val="bg-BG"/>
        </w:rPr>
        <w:t xml:space="preserve">Г-жа </w:t>
      </w:r>
      <w:r>
        <w:rPr>
          <w:lang w:val="bg-BG"/>
        </w:rPr>
        <w:t xml:space="preserve">С. </w:t>
      </w:r>
      <w:r w:rsidRPr="008E6078">
        <w:rPr>
          <w:lang w:val="bg-BG"/>
        </w:rPr>
        <w:t>БОТУШАРОВА</w:t>
      </w:r>
      <w:r w:rsidR="00413375">
        <w:rPr>
          <w:lang w:val="bg-BG"/>
        </w:rPr>
        <w:t xml:space="preserve"> </w:t>
      </w:r>
      <w:r w:rsidRPr="008E6078">
        <w:rPr>
          <w:lang w:val="bg-BG"/>
        </w:rPr>
        <w:t>[</w:t>
      </w:r>
      <w:r>
        <w:rPr>
          <w:rStyle w:val="JuNames"/>
        </w:rPr>
        <w:t>S</w:t>
      </w:r>
      <w:r w:rsidRPr="00090B22">
        <w:rPr>
          <w:rStyle w:val="JuNames"/>
          <w:lang w:val="bg-BG"/>
        </w:rPr>
        <w:t>.</w:t>
      </w:r>
      <w:r w:rsidRPr="008E6078">
        <w:rPr>
          <w:lang w:val="bg-BG"/>
        </w:rPr>
        <w:t xml:space="preserve"> </w:t>
      </w:r>
      <w:r>
        <w:rPr>
          <w:rStyle w:val="JuNames"/>
        </w:rPr>
        <w:t>Botoucharova</w:t>
      </w:r>
      <w:r w:rsidRPr="00090B22">
        <w:rPr>
          <w:rStyle w:val="JuNames"/>
          <w:lang w:val="bg-BG"/>
        </w:rPr>
        <w:t>]</w:t>
      </w:r>
      <w:r w:rsidRPr="008E6078">
        <w:rPr>
          <w:lang w:val="bg-BG"/>
        </w:rPr>
        <w:t>,</w:t>
      </w:r>
    </w:p>
    <w:p w:rsidR="005375F9" w:rsidRPr="008E6078" w:rsidRDefault="005375F9" w:rsidP="005375F9">
      <w:pPr>
        <w:rPr>
          <w:lang w:val="bg-BG"/>
        </w:rPr>
      </w:pPr>
      <w:r w:rsidRPr="008E6078">
        <w:rPr>
          <w:lang w:val="bg-BG"/>
        </w:rPr>
        <w:t>Г-н К. ЮНГВИРТ [</w:t>
      </w:r>
      <w:r>
        <w:rPr>
          <w:lang w:val="en-US"/>
        </w:rPr>
        <w:t>K</w:t>
      </w:r>
      <w:r w:rsidRPr="00067002">
        <w:rPr>
          <w:rStyle w:val="JuNames"/>
          <w:lang w:val="bg-BG"/>
        </w:rPr>
        <w:t xml:space="preserve">. </w:t>
      </w:r>
      <w:r w:rsidRPr="00067002">
        <w:rPr>
          <w:rStyle w:val="JuNames"/>
        </w:rPr>
        <w:t>Jungwiert</w:t>
      </w:r>
      <w:r w:rsidRPr="008E6078">
        <w:rPr>
          <w:lang w:val="bg-BG"/>
        </w:rPr>
        <w:t>],</w:t>
      </w:r>
    </w:p>
    <w:p w:rsidR="005375F9" w:rsidRPr="008E6078" w:rsidRDefault="005375F9" w:rsidP="005375F9">
      <w:pPr>
        <w:rPr>
          <w:lang w:val="bg-BG"/>
        </w:rPr>
      </w:pPr>
      <w:r w:rsidRPr="008E6078">
        <w:rPr>
          <w:lang w:val="bg-BG"/>
        </w:rPr>
        <w:t xml:space="preserve">Г-н </w:t>
      </w:r>
      <w:r>
        <w:rPr>
          <w:lang w:val="bg-BG"/>
        </w:rPr>
        <w:t xml:space="preserve">Р. МАРУСТЕ </w:t>
      </w:r>
      <w:r w:rsidRPr="008E6078">
        <w:rPr>
          <w:lang w:val="bg-BG"/>
        </w:rPr>
        <w:t>[</w:t>
      </w:r>
      <w:r w:rsidRPr="003E6A59">
        <w:rPr>
          <w:rStyle w:val="JuNames"/>
        </w:rPr>
        <w:t>R</w:t>
      </w:r>
      <w:r w:rsidRPr="008E6078">
        <w:rPr>
          <w:rStyle w:val="JuNames"/>
          <w:lang w:val="bg-BG"/>
        </w:rPr>
        <w:t>.</w:t>
      </w:r>
      <w:r w:rsidRPr="008E6078">
        <w:rPr>
          <w:lang w:val="bg-BG"/>
        </w:rPr>
        <w:t xml:space="preserve"> </w:t>
      </w:r>
      <w:r w:rsidRPr="003E6A59">
        <w:rPr>
          <w:rStyle w:val="JuNames"/>
        </w:rPr>
        <w:t>Maruste</w:t>
      </w:r>
      <w:r w:rsidRPr="008E6078">
        <w:rPr>
          <w:rStyle w:val="JuNames"/>
          <w:lang w:val="bg-BG"/>
        </w:rPr>
        <w:t>]</w:t>
      </w:r>
    </w:p>
    <w:p w:rsidR="005375F9" w:rsidRPr="00385ED2" w:rsidRDefault="005375F9" w:rsidP="005375F9">
      <w:pPr>
        <w:rPr>
          <w:lang w:val="bg-BG"/>
        </w:rPr>
      </w:pPr>
      <w:r>
        <w:rPr>
          <w:lang w:val="bg-BG"/>
        </w:rPr>
        <w:t xml:space="preserve">Г-н ДЖ. БОРЕГО БОРЕГО </w:t>
      </w:r>
      <w:r w:rsidRPr="008E6078">
        <w:rPr>
          <w:lang w:val="bg-BG"/>
        </w:rPr>
        <w:t>[</w:t>
      </w:r>
      <w:r w:rsidRPr="00067002">
        <w:rPr>
          <w:rStyle w:val="JuNames"/>
          <w:lang w:val="pt-BR"/>
        </w:rPr>
        <w:t>J</w:t>
      </w:r>
      <w:r w:rsidRPr="008E6078">
        <w:rPr>
          <w:rStyle w:val="JuNames"/>
          <w:lang w:val="bg-BG"/>
        </w:rPr>
        <w:t>.</w:t>
      </w:r>
      <w:r w:rsidRPr="008E6078">
        <w:rPr>
          <w:lang w:val="bg-BG"/>
        </w:rPr>
        <w:t xml:space="preserve"> </w:t>
      </w:r>
      <w:r w:rsidRPr="00067002">
        <w:rPr>
          <w:rStyle w:val="JuNames"/>
          <w:lang w:val="pt-BR"/>
        </w:rPr>
        <w:t>Borrego</w:t>
      </w:r>
      <w:r w:rsidRPr="008E6078">
        <w:rPr>
          <w:rStyle w:val="JuNames"/>
          <w:lang w:val="bg-BG"/>
        </w:rPr>
        <w:t xml:space="preserve"> </w:t>
      </w:r>
      <w:r w:rsidRPr="00067002">
        <w:rPr>
          <w:rStyle w:val="JuNames"/>
          <w:lang w:val="pt-BR"/>
        </w:rPr>
        <w:t>Borrego</w:t>
      </w:r>
      <w:r w:rsidRPr="008E6078">
        <w:rPr>
          <w:rStyle w:val="JuNames"/>
          <w:lang w:val="bg-BG"/>
        </w:rPr>
        <w:t>]</w:t>
      </w:r>
      <w:r>
        <w:rPr>
          <w:rStyle w:val="JuNames"/>
          <w:lang w:val="bg-BG"/>
        </w:rPr>
        <w:t>;</w:t>
      </w:r>
    </w:p>
    <w:p w:rsidR="005375F9" w:rsidRPr="00385ED2" w:rsidRDefault="005375F9" w:rsidP="005375F9">
      <w:pPr>
        <w:rPr>
          <w:lang w:val="bg-BG"/>
        </w:rPr>
      </w:pPr>
      <w:r w:rsidRPr="008E6078">
        <w:rPr>
          <w:lang w:val="bg-BG"/>
        </w:rPr>
        <w:t>Г-ж</w:t>
      </w:r>
      <w:r>
        <w:rPr>
          <w:lang w:val="bg-BG"/>
        </w:rPr>
        <w:t>а Р. ЙЕГЕР (</w:t>
      </w:r>
      <w:r w:rsidRPr="003E6A59">
        <w:rPr>
          <w:rStyle w:val="JuNames"/>
        </w:rPr>
        <w:t>R</w:t>
      </w:r>
      <w:r w:rsidRPr="008E6078">
        <w:rPr>
          <w:rStyle w:val="JuNames"/>
          <w:lang w:val="bg-BG"/>
        </w:rPr>
        <w:t>.</w:t>
      </w:r>
      <w:r w:rsidRPr="008E6078">
        <w:rPr>
          <w:lang w:val="bg-BG"/>
        </w:rPr>
        <w:t xml:space="preserve"> </w:t>
      </w:r>
      <w:r w:rsidRPr="003E6A59">
        <w:rPr>
          <w:rStyle w:val="JuNames"/>
        </w:rPr>
        <w:t>Jaeger</w:t>
      </w:r>
      <w:r>
        <w:rPr>
          <w:rStyle w:val="JuNames"/>
          <w:lang w:val="bg-BG"/>
        </w:rPr>
        <w:t>;</w:t>
      </w:r>
    </w:p>
    <w:p w:rsidR="005375F9" w:rsidRPr="008E6078" w:rsidRDefault="005375F9" w:rsidP="005375F9">
      <w:pPr>
        <w:rPr>
          <w:lang w:val="bg-BG"/>
        </w:rPr>
      </w:pPr>
      <w:r w:rsidRPr="008E6078">
        <w:rPr>
          <w:lang w:val="bg-BG"/>
        </w:rPr>
        <w:t>Г-н М. ВИЛИДЖЪР [</w:t>
      </w:r>
      <w:r w:rsidRPr="00067002">
        <w:rPr>
          <w:rStyle w:val="JuNames"/>
        </w:rPr>
        <w:t>M</w:t>
      </w:r>
      <w:r w:rsidRPr="00067002">
        <w:rPr>
          <w:rStyle w:val="JuNames"/>
          <w:lang w:val="bg-BG"/>
        </w:rPr>
        <w:t xml:space="preserve">. </w:t>
      </w:r>
      <w:r w:rsidRPr="00067002">
        <w:rPr>
          <w:rStyle w:val="JuNames"/>
        </w:rPr>
        <w:t>Villiger</w:t>
      </w:r>
      <w:r w:rsidRPr="008E6078">
        <w:rPr>
          <w:lang w:val="bg-BG"/>
        </w:rPr>
        <w:t>], съдии,</w:t>
      </w:r>
    </w:p>
    <w:p w:rsidR="00511BB3" w:rsidRDefault="005375F9" w:rsidP="00511BB3">
      <w:pPr>
        <w:rPr>
          <w:lang w:val="bg-BG"/>
        </w:rPr>
      </w:pPr>
      <w:r w:rsidRPr="008E6078">
        <w:rPr>
          <w:lang w:val="bg-BG"/>
        </w:rPr>
        <w:t xml:space="preserve">и г-жа </w:t>
      </w:r>
      <w:r>
        <w:rPr>
          <w:lang w:val="bg-BG"/>
        </w:rPr>
        <w:t>К</w:t>
      </w:r>
      <w:r w:rsidRPr="008E6078">
        <w:rPr>
          <w:lang w:val="bg-BG"/>
        </w:rPr>
        <w:t xml:space="preserve">. </w:t>
      </w:r>
      <w:r>
        <w:rPr>
          <w:lang w:val="bg-BG"/>
        </w:rPr>
        <w:t>В</w:t>
      </w:r>
      <w:r w:rsidRPr="008E6078">
        <w:rPr>
          <w:lang w:val="bg-BG"/>
        </w:rPr>
        <w:t>ЕСТЕРДИК [</w:t>
      </w:r>
      <w:r w:rsidRPr="00067002">
        <w:rPr>
          <w:rStyle w:val="JuNames"/>
        </w:rPr>
        <w:t>C</w:t>
      </w:r>
      <w:r w:rsidRPr="00067002">
        <w:rPr>
          <w:rStyle w:val="JuNames"/>
          <w:lang w:val="bg-BG"/>
        </w:rPr>
        <w:t xml:space="preserve">. </w:t>
      </w:r>
      <w:r w:rsidRPr="00067002">
        <w:rPr>
          <w:rStyle w:val="JuNames"/>
        </w:rPr>
        <w:t>Westerdiek</w:t>
      </w:r>
      <w:r w:rsidRPr="008E6078">
        <w:rPr>
          <w:lang w:val="bg-BG"/>
        </w:rPr>
        <w:t>}, секретар на отделението</w:t>
      </w:r>
      <w:r w:rsidRPr="008E6078">
        <w:rPr>
          <w:lang w:val="bg-BG"/>
        </w:rPr>
        <w:tab/>
      </w:r>
    </w:p>
    <w:p w:rsidR="00511BB3" w:rsidRDefault="00511BB3" w:rsidP="00511BB3">
      <w:pPr>
        <w:rPr>
          <w:lang w:val="bg-BG"/>
        </w:rPr>
      </w:pPr>
    </w:p>
    <w:p w:rsidR="005375F9" w:rsidRDefault="005375F9" w:rsidP="00511BB3">
      <w:pPr>
        <w:jc w:val="both"/>
        <w:rPr>
          <w:lang w:val="bg-BG"/>
        </w:rPr>
      </w:pPr>
      <w:r>
        <w:rPr>
          <w:lang w:val="bg-BG"/>
        </w:rPr>
        <w:t xml:space="preserve">След като обсъди въпросите в закрито заседание, проведено на </w:t>
      </w:r>
      <w:r w:rsidRPr="003A4407">
        <w:rPr>
          <w:lang w:val="bg-BG"/>
        </w:rPr>
        <w:t xml:space="preserve">4 </w:t>
      </w:r>
      <w:r>
        <w:rPr>
          <w:lang w:val="bg-BG"/>
        </w:rPr>
        <w:t>септември 2067 г,</w:t>
      </w:r>
      <w:r w:rsidR="00511BB3" w:rsidRPr="00511BB3">
        <w:rPr>
          <w:lang w:val="bg-BG"/>
        </w:rPr>
        <w:t xml:space="preserve"> </w:t>
      </w:r>
      <w:r>
        <w:rPr>
          <w:lang w:val="bg-BG"/>
        </w:rPr>
        <w:t>постановява следното решение,</w:t>
      </w:r>
      <w:r w:rsidR="00413375">
        <w:rPr>
          <w:lang w:val="bg-BG"/>
        </w:rPr>
        <w:t xml:space="preserve"> </w:t>
      </w:r>
      <w:r w:rsidRPr="00090B22">
        <w:rPr>
          <w:lang w:val="bg-BG"/>
        </w:rPr>
        <w:t xml:space="preserve">което беше прието на </w:t>
      </w:r>
      <w:r w:rsidR="00D41444">
        <w:rPr>
          <w:lang w:val="bg-BG"/>
        </w:rPr>
        <w:t>същата</w:t>
      </w:r>
      <w:r>
        <w:rPr>
          <w:lang w:val="bg-BG"/>
        </w:rPr>
        <w:t xml:space="preserve"> дата:</w:t>
      </w:r>
    </w:p>
    <w:p w:rsidR="005375F9" w:rsidRPr="006E68C9" w:rsidRDefault="005375F9" w:rsidP="005375F9">
      <w:pPr>
        <w:pStyle w:val="JuHHead"/>
        <w:rPr>
          <w:lang w:val="bg-BG"/>
        </w:rPr>
      </w:pPr>
      <w:r>
        <w:rPr>
          <w:b/>
          <w:lang w:val="bg-BG"/>
        </w:rPr>
        <w:t xml:space="preserve">ПО </w:t>
      </w:r>
      <w:r w:rsidRPr="003A4407">
        <w:rPr>
          <w:b/>
          <w:lang w:val="bg-BG"/>
        </w:rPr>
        <w:t>ПРОЦЕДУРА</w:t>
      </w:r>
      <w:r>
        <w:rPr>
          <w:b/>
          <w:lang w:val="bg-BG"/>
        </w:rPr>
        <w:t>ТА</w:t>
      </w:r>
    </w:p>
    <w:p w:rsidR="00413375" w:rsidRDefault="005375F9" w:rsidP="005375F9">
      <w:pPr>
        <w:pStyle w:val="JuParaChar"/>
        <w:ind w:firstLine="0"/>
        <w:rPr>
          <w:lang w:val="bg-BG"/>
        </w:rPr>
      </w:pPr>
      <w:r>
        <w:rPr>
          <w:lang w:val="bg-BG"/>
        </w:rPr>
        <w:t xml:space="preserve">1. </w:t>
      </w:r>
      <w:r w:rsidRPr="003A4407">
        <w:rPr>
          <w:lang w:val="bg-BG"/>
        </w:rPr>
        <w:t>Делото е образувано по жалба (№ 6</w:t>
      </w:r>
      <w:r>
        <w:rPr>
          <w:lang w:val="bg-BG"/>
        </w:rPr>
        <w:t>0939</w:t>
      </w:r>
      <w:r w:rsidRPr="003A4407">
        <w:rPr>
          <w:lang w:val="bg-BG"/>
        </w:rPr>
        <w:t xml:space="preserve">/00) срещу Република България, подадена в Съда на </w:t>
      </w:r>
      <w:r>
        <w:rPr>
          <w:lang w:val="bg-BG"/>
        </w:rPr>
        <w:t>31 май</w:t>
      </w:r>
      <w:r w:rsidRPr="003A4407">
        <w:rPr>
          <w:lang w:val="bg-BG"/>
        </w:rPr>
        <w:t xml:space="preserve"> 2000 г.</w:t>
      </w:r>
      <w:r>
        <w:rPr>
          <w:lang w:val="bg-BG"/>
        </w:rPr>
        <w:t xml:space="preserve">, </w:t>
      </w:r>
      <w:r w:rsidRPr="003A4407">
        <w:rPr>
          <w:lang w:val="bg-BG"/>
        </w:rPr>
        <w:t>съгласно член 34 от Конвенцията за защита правата на човека и основните свободи (“Конвенцията”)</w:t>
      </w:r>
      <w:r>
        <w:rPr>
          <w:lang w:val="bg-BG"/>
        </w:rPr>
        <w:t xml:space="preserve"> от две български гражданки, г-жа Мими Василева Карчева (“първата жалбоподателка”)</w:t>
      </w:r>
      <w:r w:rsidR="00413375">
        <w:rPr>
          <w:lang w:val="bg-BG"/>
        </w:rPr>
        <w:t xml:space="preserve"> </w:t>
      </w:r>
      <w:r>
        <w:rPr>
          <w:lang w:val="bg-BG"/>
        </w:rPr>
        <w:t>и г-ца София Петрова Щърбова (“втората жалбоподателка”).</w:t>
      </w:r>
    </w:p>
    <w:p w:rsidR="005006AB" w:rsidRPr="00F567ED" w:rsidRDefault="005006AB" w:rsidP="005375F9">
      <w:pPr>
        <w:pStyle w:val="JuParaChar"/>
        <w:ind w:firstLine="0"/>
        <w:rPr>
          <w:lang w:val="bg-BG"/>
        </w:rPr>
      </w:pPr>
    </w:p>
    <w:p w:rsidR="005375F9" w:rsidRDefault="005375F9" w:rsidP="005375F9">
      <w:pPr>
        <w:pStyle w:val="JuParaChar"/>
        <w:ind w:firstLine="0"/>
        <w:rPr>
          <w:lang w:val="bg-BG"/>
        </w:rPr>
      </w:pPr>
      <w:r>
        <w:rPr>
          <w:lang w:val="bg-BG"/>
        </w:rPr>
        <w:t xml:space="preserve">2. Жалбоподателките </w:t>
      </w:r>
      <w:r w:rsidR="005006AB">
        <w:rPr>
          <w:lang w:val="bg-BG"/>
        </w:rPr>
        <w:t>са</w:t>
      </w:r>
      <w:r>
        <w:rPr>
          <w:lang w:val="bg-BG"/>
        </w:rPr>
        <w:t xml:space="preserve"> представлявани от г-н М. Екимджиев и г-жа С. Стефанова, адвокати, практикуващи в Пловдив.</w:t>
      </w:r>
    </w:p>
    <w:p w:rsidR="005006AB" w:rsidRPr="00CF3237" w:rsidRDefault="005006AB" w:rsidP="005375F9">
      <w:pPr>
        <w:pStyle w:val="JuParaChar"/>
        <w:ind w:firstLine="0"/>
        <w:rPr>
          <w:lang w:val="bg-BG"/>
        </w:rPr>
      </w:pPr>
    </w:p>
    <w:p w:rsidR="005375F9" w:rsidRPr="003A4407" w:rsidRDefault="005375F9" w:rsidP="005375F9">
      <w:pPr>
        <w:suppressAutoHyphens w:val="0"/>
        <w:jc w:val="both"/>
        <w:rPr>
          <w:lang w:val="bg-BG"/>
        </w:rPr>
      </w:pPr>
      <w:r>
        <w:rPr>
          <w:lang w:val="bg-BG"/>
        </w:rPr>
        <w:t xml:space="preserve">3. </w:t>
      </w:r>
      <w:r w:rsidRPr="003A4407">
        <w:rPr>
          <w:lang w:val="bg-BG"/>
        </w:rPr>
        <w:t>Българското правителство (“правителството”) е представ</w:t>
      </w:r>
      <w:r>
        <w:rPr>
          <w:lang w:val="bg-BG"/>
        </w:rPr>
        <w:t>лява</w:t>
      </w:r>
      <w:r w:rsidRPr="003A4407">
        <w:rPr>
          <w:lang w:val="bg-BG"/>
        </w:rPr>
        <w:t xml:space="preserve">но от правителствения агент, г-жа М. </w:t>
      </w:r>
      <w:r>
        <w:rPr>
          <w:lang w:val="bg-BG"/>
        </w:rPr>
        <w:t>Караджова</w:t>
      </w:r>
      <w:r w:rsidRPr="003A4407">
        <w:rPr>
          <w:lang w:val="bg-BG"/>
        </w:rPr>
        <w:t>, от Министерството на правосъдието.</w:t>
      </w:r>
    </w:p>
    <w:p w:rsidR="005375F9" w:rsidRPr="00CF3237" w:rsidRDefault="005375F9" w:rsidP="005375F9">
      <w:pPr>
        <w:pStyle w:val="JuParaChar"/>
        <w:ind w:firstLine="0"/>
        <w:rPr>
          <w:lang w:val="bg-BG"/>
        </w:rPr>
      </w:pPr>
    </w:p>
    <w:p w:rsidR="00413375" w:rsidRDefault="005375F9" w:rsidP="005375F9">
      <w:pPr>
        <w:suppressAutoHyphens w:val="0"/>
        <w:jc w:val="both"/>
        <w:rPr>
          <w:lang w:val="bg-BG"/>
        </w:rPr>
      </w:pPr>
      <w:r>
        <w:rPr>
          <w:lang w:val="bg-BG"/>
        </w:rPr>
        <w:t xml:space="preserve">4. </w:t>
      </w:r>
      <w:r w:rsidRPr="003A4407">
        <w:rPr>
          <w:lang w:val="bg-BG"/>
        </w:rPr>
        <w:t xml:space="preserve">На 10 </w:t>
      </w:r>
      <w:r>
        <w:rPr>
          <w:lang w:val="bg-BG"/>
        </w:rPr>
        <w:t xml:space="preserve">януари </w:t>
      </w:r>
      <w:r w:rsidRPr="003A4407">
        <w:rPr>
          <w:lang w:val="bg-BG"/>
        </w:rPr>
        <w:t xml:space="preserve">2005 г. Съдът реши да уведоми правителството за подадената жалба. Съгласно разпоредбите на член 29 </w:t>
      </w:r>
      <w:r>
        <w:rPr>
          <w:lang w:val="bg-BG"/>
        </w:rPr>
        <w:t>§</w:t>
      </w:r>
      <w:r w:rsidRPr="003A4407">
        <w:rPr>
          <w:lang w:val="bg-BG"/>
        </w:rPr>
        <w:t xml:space="preserve"> 3 на Конвенцията, той реши да разгледа жалбата едновременно както за допустимост</w:t>
      </w:r>
      <w:r>
        <w:rPr>
          <w:lang w:val="bg-BG"/>
        </w:rPr>
        <w:t>,</w:t>
      </w:r>
      <w:r w:rsidRPr="003A4407">
        <w:rPr>
          <w:lang w:val="bg-BG"/>
        </w:rPr>
        <w:t xml:space="preserve"> така и по същество</w:t>
      </w:r>
      <w:r>
        <w:rPr>
          <w:lang w:val="bg-BG"/>
        </w:rPr>
        <w:t>то на жалбата.</w:t>
      </w:r>
    </w:p>
    <w:p w:rsidR="005375F9" w:rsidRPr="00561C78" w:rsidRDefault="005375F9" w:rsidP="005375F9">
      <w:pPr>
        <w:pStyle w:val="JuParaChar"/>
        <w:ind w:firstLine="0"/>
        <w:rPr>
          <w:lang w:val="bg-BG"/>
        </w:rPr>
      </w:pPr>
    </w:p>
    <w:p w:rsidR="005375F9" w:rsidRPr="00561C78" w:rsidRDefault="005375F9" w:rsidP="005375F9">
      <w:pPr>
        <w:pStyle w:val="JuParaChar"/>
        <w:ind w:firstLine="0"/>
        <w:rPr>
          <w:lang w:val="bg-BG"/>
        </w:rPr>
      </w:pPr>
      <w:r>
        <w:rPr>
          <w:lang w:val="bg-BG"/>
        </w:rPr>
        <w:t>5. На 1 април 2006 г. делото беше разпределено на новосъздаденото Пето отделение (Член 25, §</w:t>
      </w:r>
      <w:r w:rsidRPr="003A4407">
        <w:rPr>
          <w:lang w:val="bg-BG"/>
        </w:rPr>
        <w:t xml:space="preserve">5 </w:t>
      </w:r>
      <w:r>
        <w:rPr>
          <w:lang w:val="bg-BG"/>
        </w:rPr>
        <w:t>и член 52, § 1 от Правилника).</w:t>
      </w:r>
    </w:p>
    <w:p w:rsidR="005375F9" w:rsidRPr="00B501D0" w:rsidRDefault="005375F9" w:rsidP="005375F9">
      <w:pPr>
        <w:pStyle w:val="JuHHead"/>
        <w:rPr>
          <w:lang w:val="bg-BG"/>
        </w:rPr>
      </w:pPr>
      <w:r>
        <w:rPr>
          <w:lang w:val="bg-BG"/>
        </w:rPr>
        <w:t>ФАКТИТЕ</w:t>
      </w:r>
    </w:p>
    <w:p w:rsidR="005375F9" w:rsidRPr="003A4407" w:rsidRDefault="005375F9" w:rsidP="005375F9">
      <w:pPr>
        <w:jc w:val="both"/>
        <w:rPr>
          <w:lang w:val="bg-BG"/>
        </w:rPr>
      </w:pPr>
      <w:r w:rsidRPr="003A4407">
        <w:rPr>
          <w:lang w:val="bg-BG"/>
        </w:rPr>
        <w:t>ОБСТОЯТЕЛСТВАТА ПО ДЕЛОТО</w:t>
      </w:r>
    </w:p>
    <w:p w:rsidR="004A48E4" w:rsidRDefault="004A48E4" w:rsidP="005375F9">
      <w:pPr>
        <w:pStyle w:val="JuParaChar"/>
        <w:ind w:firstLine="0"/>
        <w:rPr>
          <w:lang w:val="bg-BG"/>
        </w:rPr>
      </w:pPr>
    </w:p>
    <w:p w:rsidR="005375F9" w:rsidRDefault="005375F9" w:rsidP="005375F9">
      <w:pPr>
        <w:pStyle w:val="JuParaChar"/>
        <w:ind w:firstLine="0"/>
        <w:rPr>
          <w:lang w:val="bg-BG"/>
        </w:rPr>
      </w:pPr>
      <w:r>
        <w:rPr>
          <w:lang w:val="bg-BG"/>
        </w:rPr>
        <w:t>6. Първата жалбоподателка е родена през 1963 г., а втората жалбоподателка през 1992 г. Те и двете живеят в Пловдив.</w:t>
      </w:r>
    </w:p>
    <w:p w:rsidR="004A48E4" w:rsidRPr="00B501D0" w:rsidRDefault="004A48E4" w:rsidP="005375F9">
      <w:pPr>
        <w:pStyle w:val="JuParaChar"/>
        <w:ind w:firstLine="0"/>
        <w:rPr>
          <w:lang w:val="bg-BG"/>
        </w:rPr>
      </w:pPr>
    </w:p>
    <w:p w:rsidR="005375F9" w:rsidRDefault="005375F9" w:rsidP="005375F9">
      <w:pPr>
        <w:pStyle w:val="JuParaChar"/>
        <w:ind w:firstLine="0"/>
        <w:rPr>
          <w:lang w:val="bg-BG"/>
        </w:rPr>
      </w:pPr>
      <w:r>
        <w:rPr>
          <w:lang w:val="bg-BG"/>
        </w:rPr>
        <w:t>7. През 1982 г. първата жалбоподателка се оженила за г-н С. Те имат три деца, последното от които е втората жалбоподателка.</w:t>
      </w:r>
    </w:p>
    <w:p w:rsidR="005006AB" w:rsidRDefault="005006AB" w:rsidP="005375F9">
      <w:pPr>
        <w:pStyle w:val="JuParaChar"/>
        <w:ind w:firstLine="0"/>
        <w:rPr>
          <w:lang w:val="bg-BG"/>
        </w:rPr>
      </w:pPr>
    </w:p>
    <w:p w:rsidR="004A48E4" w:rsidRPr="00B501D0" w:rsidRDefault="004A48E4" w:rsidP="005375F9">
      <w:pPr>
        <w:pStyle w:val="JuParaChar"/>
        <w:ind w:firstLine="0"/>
        <w:rPr>
          <w:lang w:val="bg-BG"/>
        </w:rPr>
      </w:pPr>
    </w:p>
    <w:p w:rsidR="00413375" w:rsidRDefault="004A48E4" w:rsidP="005375F9">
      <w:pPr>
        <w:pStyle w:val="JuParaChar"/>
        <w:ind w:firstLine="0"/>
        <w:rPr>
          <w:lang w:val="bg-BG"/>
        </w:rPr>
      </w:pPr>
      <w:r>
        <w:rPr>
          <w:lang w:val="bg-BG"/>
        </w:rPr>
        <w:lastRenderedPageBreak/>
        <w:t xml:space="preserve">8. </w:t>
      </w:r>
      <w:r w:rsidR="005375F9">
        <w:rPr>
          <w:lang w:val="bg-BG"/>
        </w:rPr>
        <w:t>През 1993 г. е образувано производство по бракоразводно дело пред Районен съд - Пловдив.</w:t>
      </w:r>
    </w:p>
    <w:p w:rsidR="005006AB" w:rsidRPr="00B501D0" w:rsidRDefault="005006AB" w:rsidP="005375F9">
      <w:pPr>
        <w:pStyle w:val="JuParaChar"/>
        <w:ind w:firstLine="0"/>
        <w:rPr>
          <w:lang w:val="bg-BG"/>
        </w:rPr>
      </w:pPr>
    </w:p>
    <w:p w:rsidR="005375F9" w:rsidRPr="003A4407" w:rsidRDefault="005375F9" w:rsidP="005375F9">
      <w:pPr>
        <w:pStyle w:val="JuParaChar"/>
        <w:ind w:firstLine="0"/>
        <w:rPr>
          <w:lang w:val="bg-BG"/>
        </w:rPr>
      </w:pPr>
      <w:r>
        <w:rPr>
          <w:lang w:val="bg-BG"/>
        </w:rPr>
        <w:t>9. След това г-н С. завежда дело срещу първата жалбоподателка, като оспорва бащинството върху втората жалбоподателка. Той подава иск пред Районен съд – Пловдив на 4 август 1993 г., който го препраща на Окръжен съд – Пловдив, където то е получено и заведено на 9 август 1993 г.</w:t>
      </w:r>
    </w:p>
    <w:p w:rsidR="004A48E4" w:rsidRPr="003A4407" w:rsidRDefault="004A48E4" w:rsidP="005375F9">
      <w:pPr>
        <w:pStyle w:val="JuParaChar"/>
        <w:ind w:firstLine="0"/>
        <w:rPr>
          <w:lang w:val="bg-BG"/>
        </w:rPr>
      </w:pPr>
    </w:p>
    <w:p w:rsidR="005375F9" w:rsidRPr="00560D48" w:rsidRDefault="005375F9" w:rsidP="005375F9">
      <w:pPr>
        <w:pStyle w:val="JuParaChar"/>
        <w:ind w:firstLine="0"/>
        <w:rPr>
          <w:lang w:val="bg-BG"/>
        </w:rPr>
      </w:pPr>
      <w:r>
        <w:rPr>
          <w:lang w:val="bg-BG"/>
        </w:rPr>
        <w:t>10. На дата, която не е посочена, бракоразводното производство е спряно от Районен съд – Пловдив в очакване на резултатите от процедурата за установяване на бащинство.</w:t>
      </w:r>
    </w:p>
    <w:p w:rsidR="005375F9" w:rsidRPr="00560D48" w:rsidRDefault="005375F9" w:rsidP="005375F9">
      <w:pPr>
        <w:pStyle w:val="JuHA"/>
        <w:ind w:left="0" w:firstLine="0"/>
        <w:rPr>
          <w:lang w:val="bg-BG"/>
        </w:rPr>
      </w:pPr>
      <w:r>
        <w:rPr>
          <w:lang w:val="bg-BG"/>
        </w:rPr>
        <w:t>А. Първото производство по делото</w:t>
      </w:r>
    </w:p>
    <w:p w:rsidR="005375F9" w:rsidRPr="003A4407" w:rsidRDefault="005375F9" w:rsidP="005375F9">
      <w:pPr>
        <w:pStyle w:val="JuParaChar"/>
        <w:ind w:firstLine="0"/>
        <w:rPr>
          <w:lang w:val="bg-BG"/>
        </w:rPr>
      </w:pPr>
      <w:r>
        <w:rPr>
          <w:lang w:val="bg-BG"/>
        </w:rPr>
        <w:t>11. Окръжен съд – Пловдив провежда девет заседания в периода 3 ноември 1993 – 6 юни 1995 г., насрочвани в интервали от два до пет месеца. През този период съдът изслушва свидетели, събира доказателства и получава две експертизи от вещи лица. Проведени са също гинекологичен преглед и кръвен тест. Втората жалбоподателка се присъединява към делото на 21 януари 1994 г.</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sidRPr="003A4407">
        <w:rPr>
          <w:lang w:val="bg-BG"/>
        </w:rPr>
        <w:t>12</w:t>
      </w:r>
      <w:r>
        <w:rPr>
          <w:lang w:val="bg-BG"/>
        </w:rPr>
        <w:t>. От проведените заседания едно е отложено от 3 ноември 1993 г. за 21 януари 1994 г. по молба на първата жалбоподателка поради болест, следващите две са отложени от 17 май за 30 ноември 1994 г., тъй като назначеното от съда вещо лице не се явява, а четвъртото заседание, насрочено за 4 април 1995 г. е отложено за 6 юни 1995 г. поради нередовно призоваване на вещото лице, назначено от съда.</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13. С Решение от 11 юли 1995 г. Окръжен съд – Пловдив е постановил в полза на жалбоподателките и е отхвърлил иска на г-н С. като недоказан. На 10 август 1995 г. последният подава апелационна жалба срещу това решение пред Върховния съд.</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14. На 1 март 1996 г. е проведено изслушване пред Върховния съд.</w:t>
      </w:r>
    </w:p>
    <w:p w:rsidR="004A48E4" w:rsidRPr="003A4407" w:rsidRDefault="004A48E4" w:rsidP="005375F9">
      <w:pPr>
        <w:pStyle w:val="JuParaChar"/>
        <w:ind w:firstLine="0"/>
        <w:rPr>
          <w:lang w:val="bg-BG"/>
        </w:rPr>
      </w:pPr>
    </w:p>
    <w:p w:rsidR="005375F9" w:rsidRPr="00E63EBC" w:rsidRDefault="005375F9" w:rsidP="005375F9">
      <w:pPr>
        <w:pStyle w:val="JuParaChar"/>
        <w:ind w:firstLine="0"/>
        <w:rPr>
          <w:lang w:val="bg-BG"/>
        </w:rPr>
      </w:pPr>
      <w:r>
        <w:rPr>
          <w:lang w:val="bg-BG"/>
        </w:rPr>
        <w:t>15. С решение от 20 март 1996 г. Върховният съд отменя решението на Окръжния съд в Пловдив от 11 юли 1995 г. и поема разглеждането на делото. Той разпорежда да се извърши друг гинекологичен преглед, но предоставя назначаването на експерт и организацията на въпросния преглед на Районния съд в Пловдив. По искане на г-н С. Върховният съд назначава извършването също така и на ДНК-тест, разпорежда му да внесе необходимите такси и определя дата, на която страните да дадат кръвни проби.</w:t>
      </w:r>
    </w:p>
    <w:p w:rsidR="005375F9" w:rsidRPr="00204B13" w:rsidRDefault="005375F9" w:rsidP="005375F9">
      <w:pPr>
        <w:pStyle w:val="JuHA"/>
        <w:ind w:left="0" w:firstLine="0"/>
        <w:rPr>
          <w:lang w:val="bg-BG"/>
        </w:rPr>
      </w:pPr>
      <w:r>
        <w:rPr>
          <w:lang w:val="bg-BG"/>
        </w:rPr>
        <w:t>Б. Второто производство по делото</w:t>
      </w:r>
    </w:p>
    <w:p w:rsidR="005375F9" w:rsidRPr="00204B13" w:rsidRDefault="005375F9" w:rsidP="005375F9">
      <w:pPr>
        <w:pStyle w:val="JuH1"/>
        <w:ind w:left="0" w:firstLine="0"/>
        <w:rPr>
          <w:lang w:val="bg-BG"/>
        </w:rPr>
      </w:pPr>
      <w:r>
        <w:rPr>
          <w:lang w:val="bg-BG"/>
        </w:rPr>
        <w:t>1. Производство пред Върховния съд</w:t>
      </w:r>
    </w:p>
    <w:p w:rsidR="005375F9" w:rsidRPr="003A4407" w:rsidRDefault="005375F9" w:rsidP="005375F9">
      <w:pPr>
        <w:pStyle w:val="JuParaChar"/>
        <w:ind w:firstLine="0"/>
        <w:rPr>
          <w:lang w:val="bg-BG"/>
        </w:rPr>
      </w:pPr>
      <w:r>
        <w:rPr>
          <w:lang w:val="bg-BG"/>
        </w:rPr>
        <w:t>16. Г-н С. не внася необходимите такси, както е разпоредил Върховният съд в решението си от 20 март 1996 г.</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17. На заседание на 4 декември 1996 г., на което г-н С. не се явява, Върховният съд повторно му нарежда да внесе необходимите такси.</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18. Г-н С. отново не внася необходимите такси и не присъства на следващата определена дата за ДНК-тест – 7 февруари 1997 г.</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19. Съответно жалбоподателките също не могат да дадат кръвни проби.</w:t>
      </w:r>
    </w:p>
    <w:p w:rsidR="004A48E4" w:rsidRPr="003A4407" w:rsidRDefault="004A48E4" w:rsidP="005375F9">
      <w:pPr>
        <w:pStyle w:val="JuParaChar"/>
        <w:ind w:firstLine="0"/>
        <w:rPr>
          <w:lang w:val="bg-BG"/>
        </w:rPr>
      </w:pPr>
    </w:p>
    <w:p w:rsidR="005375F9" w:rsidRPr="00504FED" w:rsidRDefault="005375F9" w:rsidP="005375F9">
      <w:pPr>
        <w:pStyle w:val="JuParaChar"/>
        <w:ind w:firstLine="0"/>
        <w:rPr>
          <w:lang w:val="bg-BG"/>
        </w:rPr>
      </w:pPr>
      <w:r>
        <w:rPr>
          <w:lang w:val="bg-BG"/>
        </w:rPr>
        <w:t>20. На 7 октомври 1997 г. първата жалбоподателка моли Върховния съд да реши, че г-н С. е загубил интерес за извършване на медицинския тест и да даде ход на делото в този му вид. Жалбоподателката прави подобно искане на 13 февруари 1998 г., в резултат на което делото е предадено на Районен съд – Пловдив да организира гинекологичния преглед.</w:t>
      </w:r>
    </w:p>
    <w:p w:rsidR="005375F9" w:rsidRPr="007B0DA8" w:rsidRDefault="005375F9" w:rsidP="005375F9">
      <w:pPr>
        <w:pStyle w:val="JuH1"/>
        <w:ind w:left="0" w:firstLine="0"/>
        <w:rPr>
          <w:lang w:val="bg-BG"/>
        </w:rPr>
      </w:pPr>
      <w:r>
        <w:rPr>
          <w:lang w:val="bg-BG"/>
        </w:rPr>
        <w:t>2. Производство пред Районен съд – Пловдив</w:t>
      </w:r>
    </w:p>
    <w:p w:rsidR="005375F9" w:rsidRPr="003A4407" w:rsidRDefault="005375F9" w:rsidP="005375F9">
      <w:pPr>
        <w:pStyle w:val="JuParaChar"/>
        <w:ind w:firstLine="0"/>
        <w:rPr>
          <w:lang w:val="bg-BG"/>
        </w:rPr>
      </w:pPr>
      <w:r>
        <w:rPr>
          <w:lang w:val="bg-BG"/>
        </w:rPr>
        <w:t>21. В отговор на искането на Върховния съд да организира гинекологичен преглед, Районният съд в Пловдив провежда осем заседания в периода 2 март – 18 декември 1998 г., които са насрочвани в интервали приблизително от един до два месеца.</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22. На 2 март 1998 г. Районен съд – Пловдив, в закрито заседание, назначава ДНК специалист, очевидно за да проведе ДНК-тест и нарежда на страните да се явят за този преглед на 6 април 1998 г. Те не се явяват на определената дата.</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23. Заседанието от 17 април 1998 г. се отлага поради неявяване на страните и вещото лице, назначено от съда, по неизяснени причини. Съдът отново призовава страните да се явят, за да дадат кръвни проби.</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24. Страните отново не дават кръвни проби на определената дата. Те не се явяват на следващото съдебно заседание на 19 юни 1998 г., както и вещото лице, назначено от съда. В резултат на това Пловдивският районен съд нарежда на всеки от тях да заплати допълнителна съдебна такса за протакане на делото. Заседанието се отлага и е определена нова дата, на която страните да дадат кръвни проби.</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25. Страните се явяват на следващото заседание на 24 юли 1998 г. На тази дата съдът установява, че той не е трябвало да организира ДНК-тест, а гинекологичен преглед. По тази причина той освобождава вещото лице, тъй като то не може да помогне на производството в това отношение и потърсва помощта на местната медицинска академия да посочи съответен специалист. Съдът отменя също така своето предишно решение относно заплащането от страните на допълнителни такси за протакане на делото.</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26. На дата, която не е посочена, Районният съд – Пловдив назначава ново вещо лице, което да извърши гинекологичния преглед.</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27. Заседанията от 25 септември и 16 октомври 1998 г. се отлагат поради това, че новоназначеното вещо лице не се явява на тях, първият път без основателна причина, а вторият път тя е била извън страната. Следващото заседание от 27 ноември 1998 г. също се отлага, но поради нередовно призоваване на представителя на втората жалбоподателка.</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28. Последното заседание пред Районния съд в Пловдив е проведено на 18 декември 1998 г., когато той приема резултатите от гинекологичния преглед и след това предава делото на наскоро създадения Върховен касационен съд.</w:t>
      </w:r>
    </w:p>
    <w:p w:rsidR="004A48E4" w:rsidRPr="003A4407" w:rsidRDefault="004A48E4" w:rsidP="005375F9">
      <w:pPr>
        <w:pStyle w:val="JuParaChar"/>
        <w:ind w:firstLine="0"/>
        <w:rPr>
          <w:lang w:val="bg-BG"/>
        </w:rPr>
      </w:pPr>
    </w:p>
    <w:p w:rsidR="005375F9" w:rsidRPr="00B23F86" w:rsidRDefault="005375F9" w:rsidP="005375F9">
      <w:pPr>
        <w:pStyle w:val="JuParaChar"/>
        <w:ind w:firstLine="0"/>
        <w:rPr>
          <w:lang w:val="bg-BG"/>
        </w:rPr>
      </w:pPr>
      <w:r>
        <w:rPr>
          <w:lang w:val="bg-BG"/>
        </w:rPr>
        <w:t xml:space="preserve">29. Междувременно, на дата, която не е посочена, бракоразводното производство между първата жалбоподателка и г-н С. е възобновено. То приключва с решение от 11 декември 1998 г. на Районния съд в Пловдив, който потвърждава споразумението за раздяла, сключено между двамата. Във въпросното споразумение между другото се казва, че техните първи две деца остават при г-н С., а на първата жалбоподателка се предоставя </w:t>
      </w:r>
      <w:r>
        <w:rPr>
          <w:lang w:val="bg-BG"/>
        </w:rPr>
        <w:lastRenderedPageBreak/>
        <w:t>попечителството върху втората жалбоподателка. Договорено е също така издръжката да бъде поета от всеки от родителите за децата, които не живеят с него.</w:t>
      </w:r>
    </w:p>
    <w:p w:rsidR="00413375" w:rsidRDefault="005375F9" w:rsidP="005375F9">
      <w:pPr>
        <w:pStyle w:val="JuH1"/>
        <w:ind w:left="0" w:firstLine="0"/>
        <w:rPr>
          <w:lang w:val="bg-BG"/>
        </w:rPr>
      </w:pPr>
      <w:r>
        <w:rPr>
          <w:lang w:val="bg-BG"/>
        </w:rPr>
        <w:t>3. Производство пред Върховния касационен съд</w:t>
      </w:r>
    </w:p>
    <w:p w:rsidR="005375F9" w:rsidRPr="003A4407" w:rsidRDefault="005375F9" w:rsidP="005375F9">
      <w:pPr>
        <w:pStyle w:val="JuParaChar"/>
        <w:ind w:firstLine="0"/>
        <w:rPr>
          <w:lang w:val="bg-BG"/>
        </w:rPr>
      </w:pPr>
      <w:r>
        <w:rPr>
          <w:lang w:val="bg-BG"/>
        </w:rPr>
        <w:t>30. Производството за установяване на бащинство продължава пред Върховния касационен съд. На 22 февруари 1999 г. този съд, в закрито заседание, определя времето и мястото, където страните трябва да дадат кръвни проби, за да бъде извършен ДНК-тест, който все още не е направен.</w:t>
      </w:r>
    </w:p>
    <w:p w:rsidR="004A48E4" w:rsidRPr="003A4407" w:rsidRDefault="004A48E4" w:rsidP="005375F9">
      <w:pPr>
        <w:pStyle w:val="JuParaChar"/>
        <w:ind w:firstLine="0"/>
        <w:rPr>
          <w:lang w:val="bg-BG"/>
        </w:rPr>
      </w:pPr>
    </w:p>
    <w:p w:rsidR="005375F9" w:rsidRPr="00382AE5" w:rsidRDefault="005375F9" w:rsidP="005375F9">
      <w:pPr>
        <w:pStyle w:val="JuParaChar"/>
        <w:ind w:firstLine="0"/>
        <w:rPr>
          <w:lang w:val="bg-BG"/>
        </w:rPr>
      </w:pPr>
      <w:r>
        <w:rPr>
          <w:lang w:val="bg-BG"/>
        </w:rPr>
        <w:t>31. На 30 март 1999 г. първата жалбоподателка уведомява съда, че те не са могли да дадат кръвни проби, както е наредил съдът, тъй като втората жалбоподателка се е разболяла. Тя моли съда да определи нова дата за даване на кръвни проби.</w:t>
      </w:r>
    </w:p>
    <w:p w:rsidR="005375F9" w:rsidRPr="003A4407" w:rsidRDefault="005375F9" w:rsidP="005375F9">
      <w:pPr>
        <w:pStyle w:val="JuParaChar"/>
        <w:ind w:firstLine="0"/>
        <w:rPr>
          <w:lang w:val="bg-BG"/>
        </w:rPr>
      </w:pPr>
      <w:r>
        <w:rPr>
          <w:lang w:val="bg-BG"/>
        </w:rPr>
        <w:t>Следващото заседание на 28 май 1999 г. се отлага поради нередовно призоваване на втората жалбоподателка.</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33. Заседанието на 6 октомври 1999 г. също се отлага, тъй като нито една от страните не е редовно призована. Върховният касационен съд определя нова дата през ноември 1999 г. за даване на кръвни проби от тях.</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34. На последното заседание на 12 април 2000 г. г-н С. оттегля искането си за ДНК-тест. Поради това Върховният касационен съд счита делото готово за решаване и се оттегля за произнасяне по същество.</w:t>
      </w:r>
    </w:p>
    <w:p w:rsidR="004A48E4" w:rsidRPr="003A4407" w:rsidRDefault="004A48E4" w:rsidP="005375F9">
      <w:pPr>
        <w:pStyle w:val="JuParaChar"/>
        <w:ind w:firstLine="0"/>
        <w:rPr>
          <w:lang w:val="bg-BG"/>
        </w:rPr>
      </w:pPr>
    </w:p>
    <w:p w:rsidR="005375F9" w:rsidRPr="0000745D" w:rsidRDefault="005375F9" w:rsidP="005375F9">
      <w:pPr>
        <w:pStyle w:val="JuParaChar"/>
        <w:ind w:firstLine="0"/>
        <w:rPr>
          <w:lang w:val="bg-BG"/>
        </w:rPr>
      </w:pPr>
      <w:r>
        <w:rPr>
          <w:lang w:val="bg-BG"/>
        </w:rPr>
        <w:t>35. В окончателно решение от 10 май 2000 г. Върховният касационен съд се произнася в полза на жалбоподателките и отхвърля иска на г-н С. като необосновано.</w:t>
      </w:r>
    </w:p>
    <w:p w:rsidR="005375F9" w:rsidRPr="00D7123D" w:rsidRDefault="005375F9" w:rsidP="005375F9">
      <w:pPr>
        <w:pStyle w:val="JuHHead"/>
        <w:rPr>
          <w:lang w:val="bg-BG"/>
        </w:rPr>
      </w:pPr>
      <w:r>
        <w:rPr>
          <w:lang w:val="bg-BG"/>
        </w:rPr>
        <w:t>ПРАВОТО</w:t>
      </w:r>
    </w:p>
    <w:p w:rsidR="00413375" w:rsidRDefault="005375F9" w:rsidP="005375F9">
      <w:pPr>
        <w:pStyle w:val="JuHIRomanChar"/>
        <w:ind w:left="0" w:firstLine="0"/>
        <w:rPr>
          <w:lang w:val="bg-BG"/>
        </w:rPr>
      </w:pPr>
      <w:r>
        <w:rPr>
          <w:lang w:val="bg-BG"/>
        </w:rPr>
        <w:t>І. ТВЪРДЯНО НАРУШЕНИЕ НА ЧЛЕН 6 §</w:t>
      </w:r>
      <w:r w:rsidRPr="003A4407">
        <w:rPr>
          <w:lang w:val="bg-BG"/>
        </w:rPr>
        <w:t xml:space="preserve"> 1</w:t>
      </w:r>
      <w:r>
        <w:rPr>
          <w:lang w:val="bg-BG"/>
        </w:rPr>
        <w:t xml:space="preserve"> НА КОНВЕНЦИЯТА</w:t>
      </w:r>
    </w:p>
    <w:p w:rsidR="005375F9" w:rsidRPr="007523B0" w:rsidRDefault="005375F9" w:rsidP="005375F9">
      <w:pPr>
        <w:pStyle w:val="JuParaChar"/>
        <w:ind w:firstLine="0"/>
        <w:rPr>
          <w:lang w:val="bg-BG"/>
        </w:rPr>
      </w:pPr>
      <w:r>
        <w:rPr>
          <w:lang w:val="bg-BG"/>
        </w:rPr>
        <w:t>36. Жалбоподателките се оплакват, че продължителността на производството по установяване на бащинство не е в съответствие с изискването за „разумен срок”, залегнало в член 6 § 1 на Конвенцията, който гласи следното:</w:t>
      </w:r>
    </w:p>
    <w:p w:rsidR="005375F9" w:rsidRPr="00DF0BE1" w:rsidRDefault="005375F9" w:rsidP="005375F9">
      <w:pPr>
        <w:pStyle w:val="JuQuot"/>
        <w:ind w:left="0" w:firstLine="0"/>
        <w:rPr>
          <w:lang w:val="bg-BG"/>
        </w:rPr>
      </w:pPr>
      <w:r>
        <w:rPr>
          <w:lang w:val="bg-BG"/>
        </w:rPr>
        <w:t>„</w:t>
      </w:r>
      <w:r w:rsidRPr="00DF0BE1">
        <w:rPr>
          <w:rFonts w:eastAsia="Arial+1"/>
          <w:lang w:val="bg-BG" w:eastAsia="bg-BG"/>
        </w:rPr>
        <w:t>при</w:t>
      </w:r>
      <w:r w:rsidR="00413375">
        <w:rPr>
          <w:rFonts w:eastAsia="Arial+1"/>
          <w:lang w:val="bg-BG" w:eastAsia="bg-BG"/>
        </w:rPr>
        <w:t xml:space="preserve"> </w:t>
      </w:r>
      <w:r w:rsidRPr="00DF0BE1">
        <w:rPr>
          <w:rFonts w:eastAsia="Arial+1"/>
          <w:lang w:val="bg-BG" w:eastAsia="bg-BG"/>
        </w:rPr>
        <w:t>решаването</w:t>
      </w:r>
      <w:r w:rsidR="00413375">
        <w:rPr>
          <w:rFonts w:eastAsia="Arial+1"/>
          <w:lang w:val="bg-BG" w:eastAsia="bg-BG"/>
        </w:rPr>
        <w:t xml:space="preserve"> </w:t>
      </w:r>
      <w:r w:rsidRPr="00DF0BE1">
        <w:rPr>
          <w:rFonts w:eastAsia="Arial+1"/>
          <w:lang w:val="bg-BG" w:eastAsia="bg-BG"/>
        </w:rPr>
        <w:t>на</w:t>
      </w:r>
      <w:r w:rsidR="00413375">
        <w:rPr>
          <w:rFonts w:eastAsia="Arial+1"/>
          <w:lang w:val="bg-BG" w:eastAsia="bg-BG"/>
        </w:rPr>
        <w:t xml:space="preserve"> </w:t>
      </w:r>
      <w:r w:rsidRPr="00DF0BE1">
        <w:rPr>
          <w:rFonts w:eastAsia="Arial+1"/>
          <w:lang w:val="bg-BG" w:eastAsia="bg-BG"/>
        </w:rPr>
        <w:t>правен</w:t>
      </w:r>
      <w:r w:rsidR="00413375">
        <w:rPr>
          <w:rFonts w:eastAsia="Arial+1"/>
          <w:lang w:val="bg-BG" w:eastAsia="bg-BG"/>
        </w:rPr>
        <w:t xml:space="preserve"> </w:t>
      </w:r>
      <w:r w:rsidRPr="00DF0BE1">
        <w:rPr>
          <w:rFonts w:eastAsia="Arial+1"/>
          <w:lang w:val="bg-BG" w:eastAsia="bg-BG"/>
        </w:rPr>
        <w:t>спор</w:t>
      </w:r>
      <w:r w:rsidR="00413375">
        <w:rPr>
          <w:rFonts w:eastAsia="Arial+1"/>
          <w:lang w:val="bg-BG" w:eastAsia="bg-BG"/>
        </w:rPr>
        <w:t xml:space="preserve"> </w:t>
      </w:r>
      <w:r w:rsidRPr="00DF0BE1">
        <w:rPr>
          <w:rFonts w:eastAsia="Arial+1"/>
          <w:lang w:val="bg-BG" w:eastAsia="bg-BG"/>
        </w:rPr>
        <w:t>относно</w:t>
      </w:r>
      <w:r w:rsidR="00413375">
        <w:rPr>
          <w:rFonts w:eastAsia="Arial+1"/>
          <w:lang w:val="bg-BG" w:eastAsia="bg-BG"/>
        </w:rPr>
        <w:t xml:space="preserve"> </w:t>
      </w:r>
      <w:r w:rsidRPr="00DF0BE1">
        <w:rPr>
          <w:rFonts w:eastAsia="Arial+1"/>
          <w:lang w:val="bg-BG" w:eastAsia="bg-BG"/>
        </w:rPr>
        <w:t xml:space="preserve">неговите граждански права и задължения </w:t>
      </w:r>
      <w:r w:rsidR="00413375">
        <w:rPr>
          <w:rFonts w:eastAsia="Arial+1"/>
          <w:lang w:val="bg-BG" w:eastAsia="bg-BG"/>
        </w:rPr>
        <w:t>...</w:t>
      </w:r>
      <w:r w:rsidRPr="00DF0BE1">
        <w:rPr>
          <w:rFonts w:eastAsia="Arial+1"/>
          <w:lang w:val="bg-BG" w:eastAsia="bg-BG"/>
        </w:rPr>
        <w:t xml:space="preserve">, </w:t>
      </w:r>
      <w:r>
        <w:rPr>
          <w:rFonts w:eastAsia="Arial+1"/>
          <w:lang w:val="bg-BG" w:eastAsia="bg-BG"/>
        </w:rPr>
        <w:t xml:space="preserve">всяко лице </w:t>
      </w:r>
      <w:r w:rsidRPr="00DF0BE1">
        <w:rPr>
          <w:rFonts w:eastAsia="Arial+1"/>
          <w:lang w:val="bg-BG" w:eastAsia="bg-BG"/>
        </w:rPr>
        <w:t>и</w:t>
      </w:r>
      <w:r>
        <w:rPr>
          <w:rFonts w:eastAsia="Arial+1"/>
          <w:lang w:val="bg-BG" w:eastAsia="bg-BG"/>
        </w:rPr>
        <w:t>м</w:t>
      </w:r>
      <w:r w:rsidRPr="00DF0BE1">
        <w:rPr>
          <w:rFonts w:eastAsia="Arial+1"/>
          <w:lang w:val="bg-BG" w:eastAsia="bg-BG"/>
        </w:rPr>
        <w:t xml:space="preserve">а право на </w:t>
      </w:r>
      <w:r w:rsidR="00413375">
        <w:rPr>
          <w:rFonts w:eastAsia="Arial+1"/>
          <w:lang w:val="bg-BG" w:eastAsia="bg-BG"/>
        </w:rPr>
        <w:t>...</w:t>
      </w:r>
      <w:r w:rsidRPr="00DF0BE1">
        <w:rPr>
          <w:rFonts w:eastAsia="Arial+1"/>
          <w:lang w:val="bg-BG" w:eastAsia="bg-BG"/>
        </w:rPr>
        <w:t xml:space="preserve"> гледане на неговото дело в разу</w:t>
      </w:r>
      <w:r>
        <w:rPr>
          <w:rFonts w:eastAsia="Arial+1"/>
          <w:lang w:val="bg-BG" w:eastAsia="bg-BG"/>
        </w:rPr>
        <w:t>м</w:t>
      </w:r>
      <w:r w:rsidRPr="00DF0BE1">
        <w:rPr>
          <w:rFonts w:eastAsia="Arial+1"/>
          <w:lang w:val="bg-BG" w:eastAsia="bg-BG"/>
        </w:rPr>
        <w:t>ен сро</w:t>
      </w:r>
      <w:r>
        <w:rPr>
          <w:rFonts w:eastAsia="Arial+1"/>
          <w:lang w:val="bg-BG" w:eastAsia="bg-BG"/>
        </w:rPr>
        <w:t>к</w:t>
      </w:r>
      <w:r w:rsidRPr="00DF0BE1">
        <w:rPr>
          <w:rFonts w:eastAsia="Arial+1"/>
          <w:lang w:val="bg-BG" w:eastAsia="bg-BG"/>
        </w:rPr>
        <w:t xml:space="preserve"> от</w:t>
      </w:r>
      <w:r w:rsidR="00413375">
        <w:rPr>
          <w:rFonts w:eastAsia="Arial+1"/>
          <w:lang w:val="bg-BG" w:eastAsia="bg-BG"/>
        </w:rPr>
        <w:t xml:space="preserve"> </w:t>
      </w:r>
      <w:r w:rsidRPr="00DF0BE1">
        <w:rPr>
          <w:rFonts w:eastAsia="Arial+1"/>
          <w:lang w:val="bg-BG" w:eastAsia="bg-BG"/>
        </w:rPr>
        <w:t>съд</w:t>
      </w:r>
      <w:r w:rsidR="00413375">
        <w:rPr>
          <w:rFonts w:eastAsia="Arial+1"/>
          <w:lang w:val="bg-BG" w:eastAsia="bg-BG"/>
        </w:rPr>
        <w:t>...</w:t>
      </w:r>
      <w:r>
        <w:rPr>
          <w:rFonts w:eastAsia="Arial+1"/>
          <w:lang w:val="bg-BG" w:eastAsia="bg-BG"/>
        </w:rPr>
        <w:t>”</w:t>
      </w:r>
    </w:p>
    <w:p w:rsidR="004A48E4" w:rsidRPr="003A4407" w:rsidRDefault="005375F9" w:rsidP="005375F9">
      <w:pPr>
        <w:pStyle w:val="JuParaChar"/>
        <w:ind w:firstLine="0"/>
        <w:rPr>
          <w:lang w:val="bg-BG"/>
        </w:rPr>
      </w:pPr>
      <w:r>
        <w:rPr>
          <w:lang w:val="bg-BG"/>
        </w:rPr>
        <w:t>37. Правителството оспорва това твърдение и заявява, че делото е сложно, тъй като то изисква изслушване на свидетели и извършване на различни видове медицински и други анализи. Като признава значението на делото за установяване на бащинство за втората жалбоподателка, то твърди, че като ответници по делото жалбоподателките не са показали особен интерес за бързото му приключване. Правителството твърди, че тяхното отношение се е променило едва след приключване на бракоразводното през 1998 г., в което е разгледан въпросът за упражняването на родителските права и плащането на издръжката.</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Правителството заявява, че не е имало неразумно забавяне по вина на властите и съдът е разгледал делото бързо. То твърди обаче, че жалбоподателките и г-н С. са допринесли много за забавянето на делото, като не са се явявали както на заседанията, така и на срещите с медицинските специалисти. По-специално правителството отбелязва неплащането продължително време от г-н С. на необходимите такси за извършване на прегледите, които той е поискал пред Върховния съд.</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И накрая правителството отбелязва подхода на националните съдилища да налагат допълнителни такси на страните по делото, когато считат, че те ги протакат неразумно, както това е направил Пловдивският Районен съд .</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sidRPr="003A4407">
        <w:rPr>
          <w:lang w:val="bg-BG"/>
        </w:rPr>
        <w:t>38</w:t>
      </w:r>
      <w:r>
        <w:rPr>
          <w:lang w:val="bg-BG"/>
        </w:rPr>
        <w:t>. Жалбоподателките не са съгласни с правителството и твърдят, че делото е просто, тъй като е било необходимо да бъдат изслушани малко свидетели, а също така не е било сложно да се организират и извършат прегледите.</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Жалбоподателите оспорват твърдението на правителството, че те са показали интерес за приключване на производството едва след края на производството по бракоразводното дело. Напротив, жалбоподателките твърдят, че те винаги са действали с необходимото старание и с цел бързо приключване на въпросното производство и по няколко повода са настоявали пред съдилищата да отхвърлят иска на г-н С.</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Освен това, те твърдят, че властите са допринесли за продължителността на производство като са отлагали заседанията поради нередовно призоваване, поради това че съдът не е санкционирал г-н С. за невнасяне навреме на необходимите такси за извършване на ДНК-теста, поради погрешното назначаване на ДНК експерт от Районния съд в Пловдив и изобщо липсата на старание за насрочване и провеждане на заседанията от съдилищата.</w:t>
      </w:r>
    </w:p>
    <w:p w:rsidR="004A48E4" w:rsidRPr="003A4407" w:rsidRDefault="004A48E4" w:rsidP="005375F9">
      <w:pPr>
        <w:pStyle w:val="JuParaChar"/>
        <w:ind w:firstLine="0"/>
        <w:rPr>
          <w:lang w:val="bg-BG"/>
        </w:rPr>
      </w:pPr>
    </w:p>
    <w:p w:rsidR="005375F9" w:rsidRPr="002F15AC" w:rsidRDefault="005375F9" w:rsidP="005375F9">
      <w:pPr>
        <w:pStyle w:val="JuParaChar"/>
        <w:ind w:firstLine="0"/>
        <w:rPr>
          <w:lang w:val="bg-BG"/>
        </w:rPr>
      </w:pPr>
      <w:r>
        <w:rPr>
          <w:lang w:val="bg-BG"/>
        </w:rPr>
        <w:t>В заключение, жалбоподателките подчертават голямото значение на производството за тях и твърдят, че властите не са положили необходимото старание за бързото разглеждане на делото.</w:t>
      </w:r>
    </w:p>
    <w:p w:rsidR="005375F9" w:rsidRPr="002F15AC" w:rsidRDefault="005375F9" w:rsidP="005375F9">
      <w:pPr>
        <w:pStyle w:val="JuHA"/>
        <w:ind w:left="0" w:firstLine="0"/>
        <w:rPr>
          <w:lang w:val="bg-BG"/>
        </w:rPr>
      </w:pPr>
      <w:r>
        <w:rPr>
          <w:lang w:val="bg-BG"/>
        </w:rPr>
        <w:t>А. Срокът, който трябва да бъде взет под внимание</w:t>
      </w:r>
    </w:p>
    <w:p w:rsidR="005375F9" w:rsidRPr="003A4407" w:rsidRDefault="005375F9" w:rsidP="005375F9">
      <w:pPr>
        <w:pStyle w:val="JuParaChar"/>
        <w:ind w:firstLine="0"/>
        <w:rPr>
          <w:lang w:val="bg-BG"/>
        </w:rPr>
      </w:pPr>
      <w:r>
        <w:rPr>
          <w:lang w:val="bg-BG"/>
        </w:rPr>
        <w:t>39. Правителството твърди, че срокът, който трябва да бъде взет предвид започва на 9 август 1993 г., когато Окръжният съд в Пловдив е регистрирал иска на г-н С и завършва с окончателното решение на Върховния касационен съд от 10 май 2000 г.</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lang w:val="bg-BG"/>
        </w:rPr>
      </w:pPr>
      <w:r>
        <w:rPr>
          <w:lang w:val="bg-BG"/>
        </w:rPr>
        <w:t>40. От своя страна жалбоподателките считат, че този срок започва на 4 август 1993 г., когато г-н С. е подал иска в Районния съд в Пловдив. Те са съгласни с крайната дата на срока, който трябва да бъде взет пред вид.</w:t>
      </w:r>
    </w:p>
    <w:p w:rsidR="004A48E4" w:rsidRPr="003A4407" w:rsidRDefault="004A48E4" w:rsidP="005375F9">
      <w:pPr>
        <w:pStyle w:val="JuParaChar"/>
        <w:ind w:firstLine="0"/>
        <w:rPr>
          <w:lang w:val="bg-BG"/>
        </w:rPr>
      </w:pPr>
    </w:p>
    <w:p w:rsidR="00413375" w:rsidRDefault="005375F9" w:rsidP="005375F9">
      <w:pPr>
        <w:pStyle w:val="JuParaChar"/>
        <w:ind w:firstLine="0"/>
        <w:rPr>
          <w:lang w:val="bg-BG"/>
        </w:rPr>
      </w:pPr>
      <w:r>
        <w:rPr>
          <w:lang w:val="bg-BG"/>
        </w:rPr>
        <w:t>41. Съдът приема, че оплакването на жалбоподателките се отнася до продължителността на производството за установяване на бащинство, което започва на 4 август 1993 г., когато Районният съд – Пловдив е получил иска на г-н С. и завършва на 10 май 2000 г. с издаването на окончателното решение на Върховния касационен съд. Той отбелязва също така, че втората жалбоподателка се присъединява към производството на 21 януари 1994 г. (виж точка 11 по-горе). Така че производството е продължило шест години, девет месеца и седем дни за първата жалбоподателка, и шест години, три месеца и деветнадесет дни за втората жалбоподателка, през който период делото е било разглеждано в две инстанции.</w:t>
      </w:r>
    </w:p>
    <w:p w:rsidR="005375F9" w:rsidRPr="00541219" w:rsidRDefault="004E4340" w:rsidP="005375F9">
      <w:pPr>
        <w:pStyle w:val="JuHA"/>
        <w:ind w:left="0" w:firstLine="0"/>
        <w:rPr>
          <w:lang w:val="bg-BG"/>
        </w:rPr>
      </w:pPr>
      <w:r>
        <w:rPr>
          <w:lang w:val="bg-BG"/>
        </w:rPr>
        <w:t>Б</w:t>
      </w:r>
      <w:r w:rsidR="005375F9">
        <w:rPr>
          <w:lang w:val="bg-BG"/>
        </w:rPr>
        <w:t>. Допустимост</w:t>
      </w:r>
    </w:p>
    <w:p w:rsidR="005375F9" w:rsidRPr="00980E72" w:rsidRDefault="005375F9" w:rsidP="005375F9">
      <w:pPr>
        <w:pStyle w:val="JuParaChar"/>
        <w:ind w:firstLine="0"/>
        <w:rPr>
          <w:lang w:val="bg-BG"/>
        </w:rPr>
      </w:pPr>
      <w:r>
        <w:rPr>
          <w:lang w:val="bg-BG"/>
        </w:rPr>
        <w:t xml:space="preserve">42. Съдът отбелязва, че той е приел преди това, че делото, с което се оспорва бащинството е предмет на семейното право и, съответно, че член 6 на Конвенцията е приложим в своята част от „гражданското” право (виж </w:t>
      </w:r>
      <w:r w:rsidRPr="003E6A59">
        <w:rPr>
          <w:i/>
          <w:lang w:eastAsia="en-US"/>
        </w:rPr>
        <w:t>Rasmussen</w:t>
      </w:r>
      <w:r w:rsidRPr="00541219">
        <w:rPr>
          <w:i/>
          <w:lang w:val="bg-BG" w:eastAsia="en-US"/>
        </w:rPr>
        <w:t xml:space="preserve"> </w:t>
      </w:r>
      <w:r w:rsidRPr="003E6A59">
        <w:rPr>
          <w:i/>
          <w:lang w:eastAsia="en-US"/>
        </w:rPr>
        <w:t>v</w:t>
      </w:r>
      <w:r w:rsidRPr="00541219">
        <w:rPr>
          <w:i/>
          <w:lang w:val="bg-BG" w:eastAsia="en-US"/>
        </w:rPr>
        <w:t xml:space="preserve">. </w:t>
      </w:r>
      <w:r w:rsidRPr="003E6A59">
        <w:rPr>
          <w:i/>
          <w:lang w:eastAsia="en-US"/>
        </w:rPr>
        <w:t>Denmark</w:t>
      </w:r>
      <w:r w:rsidRPr="00541219">
        <w:rPr>
          <w:lang w:val="bg-BG" w:eastAsia="en-US"/>
        </w:rPr>
        <w:t xml:space="preserve">, </w:t>
      </w:r>
      <w:r>
        <w:rPr>
          <w:lang w:val="bg-BG" w:eastAsia="en-US"/>
        </w:rPr>
        <w:t>решение от</w:t>
      </w:r>
      <w:r w:rsidRPr="00541219">
        <w:rPr>
          <w:lang w:val="bg-BG" w:eastAsia="en-US"/>
        </w:rPr>
        <w:t xml:space="preserve"> 28 </w:t>
      </w:r>
      <w:r>
        <w:rPr>
          <w:lang w:val="bg-BG" w:eastAsia="en-US"/>
        </w:rPr>
        <w:t xml:space="preserve">ноември </w:t>
      </w:r>
      <w:r w:rsidRPr="00541219">
        <w:rPr>
          <w:lang w:val="bg-BG" w:eastAsia="en-US"/>
        </w:rPr>
        <w:t>1984</w:t>
      </w:r>
      <w:r>
        <w:rPr>
          <w:lang w:val="bg-BG" w:eastAsia="en-US"/>
        </w:rPr>
        <w:t xml:space="preserve"> г.</w:t>
      </w:r>
      <w:r w:rsidRPr="00541219">
        <w:rPr>
          <w:lang w:val="bg-BG" w:eastAsia="en-US"/>
        </w:rPr>
        <w:t xml:space="preserve">, </w:t>
      </w:r>
      <w:r>
        <w:rPr>
          <w:lang w:val="bg-BG" w:eastAsia="en-US"/>
        </w:rPr>
        <w:t>Серия</w:t>
      </w:r>
      <w:r w:rsidRPr="00541219">
        <w:rPr>
          <w:lang w:val="bg-BG" w:eastAsia="en-US"/>
        </w:rPr>
        <w:t xml:space="preserve"> </w:t>
      </w:r>
      <w:r w:rsidRPr="003E6A59">
        <w:rPr>
          <w:lang w:eastAsia="en-US"/>
        </w:rPr>
        <w:t>A</w:t>
      </w:r>
      <w:r w:rsidRPr="00541219">
        <w:rPr>
          <w:lang w:val="bg-BG" w:eastAsia="en-US"/>
        </w:rPr>
        <w:t xml:space="preserve"> </w:t>
      </w:r>
      <w:r w:rsidRPr="003E6A59">
        <w:rPr>
          <w:lang w:eastAsia="en-US"/>
        </w:rPr>
        <w:t>no</w:t>
      </w:r>
      <w:r w:rsidRPr="00541219">
        <w:rPr>
          <w:lang w:val="bg-BG" w:eastAsia="en-US"/>
        </w:rPr>
        <w:t xml:space="preserve">. 87, </w:t>
      </w:r>
      <w:r>
        <w:rPr>
          <w:lang w:val="bg-BG" w:eastAsia="en-US"/>
        </w:rPr>
        <w:t>стр</w:t>
      </w:r>
      <w:r w:rsidRPr="00541219">
        <w:rPr>
          <w:lang w:val="bg-BG" w:eastAsia="en-US"/>
        </w:rPr>
        <w:t>. 13, § 32).</w:t>
      </w:r>
      <w:r w:rsidR="00413375">
        <w:rPr>
          <w:lang w:val="bg-BG" w:eastAsia="en-US"/>
        </w:rPr>
        <w:t xml:space="preserve"> </w:t>
      </w:r>
      <w:r>
        <w:rPr>
          <w:lang w:val="bg-BG" w:eastAsia="en-US"/>
        </w:rPr>
        <w:t>Той отбелязва още, че тази жалба н</w:t>
      </w:r>
      <w:r>
        <w:rPr>
          <w:lang w:val="en-US" w:eastAsia="en-US"/>
        </w:rPr>
        <w:t>e</w:t>
      </w:r>
      <w:r w:rsidRPr="00980E72">
        <w:rPr>
          <w:lang w:val="bg-BG" w:eastAsia="en-US"/>
        </w:rPr>
        <w:t xml:space="preserve"> </w:t>
      </w:r>
      <w:r>
        <w:rPr>
          <w:lang w:val="en-US" w:eastAsia="en-US"/>
        </w:rPr>
        <w:t>e</w:t>
      </w:r>
      <w:r w:rsidRPr="00980E72">
        <w:rPr>
          <w:lang w:val="bg-BG" w:eastAsia="en-US"/>
        </w:rPr>
        <w:t xml:space="preserve"> </w:t>
      </w:r>
      <w:r>
        <w:rPr>
          <w:lang w:val="bg-BG" w:eastAsia="en-US"/>
        </w:rPr>
        <w:t>явно необоснована по смисъла на член 35 § 3 на Конвенцията, нито е недопустима на каквото и да е друго основание. По тази причина тя следва да бъде обявена за допустима.</w:t>
      </w:r>
    </w:p>
    <w:p w:rsidR="005375F9" w:rsidRPr="00980E72" w:rsidRDefault="004E4340" w:rsidP="005375F9">
      <w:pPr>
        <w:pStyle w:val="JuHA"/>
        <w:ind w:left="0" w:firstLine="0"/>
        <w:rPr>
          <w:lang w:val="bg-BG"/>
        </w:rPr>
      </w:pPr>
      <w:r>
        <w:rPr>
          <w:lang w:val="bg-BG"/>
        </w:rPr>
        <w:t>В</w:t>
      </w:r>
      <w:r w:rsidR="005375F9">
        <w:rPr>
          <w:lang w:val="bg-BG"/>
        </w:rPr>
        <w:t>. По съществото</w:t>
      </w:r>
    </w:p>
    <w:p w:rsidR="005375F9" w:rsidRPr="003A4407" w:rsidRDefault="005375F9" w:rsidP="005375F9">
      <w:pPr>
        <w:pStyle w:val="JuParaChar"/>
        <w:ind w:firstLine="0"/>
        <w:rPr>
          <w:szCs w:val="24"/>
          <w:lang w:val="bg-BG"/>
        </w:rPr>
      </w:pPr>
      <w:r>
        <w:rPr>
          <w:lang w:val="bg-BG"/>
        </w:rPr>
        <w:t>43. Съдът подчертава още веднъж, че об</w:t>
      </w:r>
      <w:r w:rsidR="00511BB3">
        <w:rPr>
          <w:lang w:val="bg-BG"/>
        </w:rPr>
        <w:t>о</w:t>
      </w:r>
      <w:r>
        <w:rPr>
          <w:lang w:val="bg-BG"/>
        </w:rPr>
        <w:t>сноваността на продължителността на производството трябва да бъде оценявана в светлината на обстоятелствата по делото и в съответствие със следните критерии: сложността на делото и поведението на жалбоподателя и съответните власти (виж, между много други авторитетни източници,</w:t>
      </w:r>
      <w:r w:rsidRPr="003A4407">
        <w:rPr>
          <w:i/>
          <w:lang w:val="bg-BG"/>
        </w:rPr>
        <w:t xml:space="preserve"> </w:t>
      </w:r>
      <w:r w:rsidRPr="003E6A59">
        <w:rPr>
          <w:i/>
        </w:rPr>
        <w:t>Frydlender</w:t>
      </w:r>
      <w:r w:rsidRPr="003A4407">
        <w:rPr>
          <w:i/>
          <w:lang w:val="bg-BG"/>
        </w:rPr>
        <w:t xml:space="preserve"> </w:t>
      </w:r>
      <w:r w:rsidRPr="003E6A59">
        <w:rPr>
          <w:i/>
        </w:rPr>
        <w:t>v</w:t>
      </w:r>
      <w:r w:rsidRPr="003A4407">
        <w:rPr>
          <w:i/>
          <w:lang w:val="bg-BG"/>
        </w:rPr>
        <w:t xml:space="preserve">. </w:t>
      </w:r>
      <w:r w:rsidRPr="003E6A59">
        <w:rPr>
          <w:i/>
        </w:rPr>
        <w:t>France</w:t>
      </w:r>
      <w:r w:rsidRPr="003A4407">
        <w:rPr>
          <w:lang w:val="bg-BG"/>
        </w:rPr>
        <w:t xml:space="preserve"> [</w:t>
      </w:r>
      <w:r w:rsidRPr="003E6A59">
        <w:t>GC</w:t>
      </w:r>
      <w:r w:rsidRPr="003A4407">
        <w:rPr>
          <w:lang w:val="bg-BG"/>
        </w:rPr>
        <w:t xml:space="preserve">], </w:t>
      </w:r>
      <w:r w:rsidRPr="003E6A59">
        <w:t>no</w:t>
      </w:r>
      <w:r w:rsidRPr="003A4407">
        <w:rPr>
          <w:lang w:val="bg-BG"/>
        </w:rPr>
        <w:t xml:space="preserve">. 30979/96, § 43, </w:t>
      </w:r>
      <w:r w:rsidRPr="003E6A59">
        <w:t>ECHR</w:t>
      </w:r>
      <w:r w:rsidRPr="003A4407">
        <w:rPr>
          <w:lang w:val="bg-BG"/>
        </w:rPr>
        <w:t xml:space="preserve"> 2000-</w:t>
      </w:r>
      <w:r w:rsidRPr="003E6A59">
        <w:t>VII</w:t>
      </w:r>
      <w:r w:rsidRPr="003A4407">
        <w:rPr>
          <w:lang w:val="bg-BG"/>
        </w:rPr>
        <w:t>).</w:t>
      </w:r>
      <w:r>
        <w:rPr>
          <w:lang w:val="bg-BG"/>
        </w:rPr>
        <w:t xml:space="preserve"> Освен това, само забавяне от страна на държавата може да бъде основание за констатация за несъобразяване с изискването за „разумен срок” </w:t>
      </w:r>
      <w:r w:rsidRPr="00980E72">
        <w:rPr>
          <w:lang w:val="bg-BG"/>
        </w:rPr>
        <w:t>(</w:t>
      </w:r>
      <w:r w:rsidRPr="003E6A59">
        <w:t>see</w:t>
      </w:r>
      <w:r w:rsidRPr="00980E72">
        <w:rPr>
          <w:lang w:val="bg-BG"/>
        </w:rPr>
        <w:t xml:space="preserve"> </w:t>
      </w:r>
      <w:r w:rsidRPr="003E6A59">
        <w:rPr>
          <w:i/>
          <w:lang w:eastAsia="en-US"/>
        </w:rPr>
        <w:t>H</w:t>
      </w:r>
      <w:r w:rsidRPr="00980E72">
        <w:rPr>
          <w:i/>
          <w:lang w:val="bg-BG" w:eastAsia="en-US"/>
        </w:rPr>
        <w:t xml:space="preserve">. </w:t>
      </w:r>
      <w:r w:rsidRPr="003E6A59">
        <w:rPr>
          <w:i/>
          <w:lang w:eastAsia="en-US"/>
        </w:rPr>
        <w:t>v</w:t>
      </w:r>
      <w:r w:rsidRPr="00980E72">
        <w:rPr>
          <w:i/>
          <w:lang w:val="bg-BG" w:eastAsia="en-US"/>
        </w:rPr>
        <w:t xml:space="preserve">. </w:t>
      </w:r>
      <w:r w:rsidRPr="003E6A59">
        <w:rPr>
          <w:i/>
          <w:lang w:eastAsia="en-US"/>
        </w:rPr>
        <w:t>France</w:t>
      </w:r>
      <w:r w:rsidRPr="00980E72">
        <w:rPr>
          <w:lang w:val="bg-BG" w:eastAsia="en-US"/>
        </w:rPr>
        <w:t xml:space="preserve">, </w:t>
      </w:r>
      <w:r>
        <w:rPr>
          <w:lang w:val="bg-BG" w:eastAsia="en-US"/>
        </w:rPr>
        <w:t>решение от</w:t>
      </w:r>
      <w:r w:rsidRPr="00980E72">
        <w:rPr>
          <w:lang w:val="bg-BG" w:eastAsia="en-US"/>
        </w:rPr>
        <w:t xml:space="preserve"> 24 </w:t>
      </w:r>
      <w:r>
        <w:rPr>
          <w:lang w:val="bg-BG" w:eastAsia="en-US"/>
        </w:rPr>
        <w:t xml:space="preserve">октомври </w:t>
      </w:r>
      <w:r w:rsidRPr="00980E72">
        <w:rPr>
          <w:lang w:val="bg-BG" w:eastAsia="en-US"/>
        </w:rPr>
        <w:t>1989</w:t>
      </w:r>
      <w:r>
        <w:rPr>
          <w:lang w:val="bg-BG" w:eastAsia="en-US"/>
        </w:rPr>
        <w:t xml:space="preserve"> г.</w:t>
      </w:r>
      <w:r w:rsidRPr="00980E72">
        <w:rPr>
          <w:lang w:val="bg-BG" w:eastAsia="en-US"/>
        </w:rPr>
        <w:t xml:space="preserve">, </w:t>
      </w:r>
      <w:r>
        <w:rPr>
          <w:lang w:val="bg-BG" w:eastAsia="en-US"/>
        </w:rPr>
        <w:t>Серия</w:t>
      </w:r>
      <w:r w:rsidRPr="00980E72">
        <w:rPr>
          <w:lang w:val="bg-BG" w:eastAsia="en-US"/>
        </w:rPr>
        <w:t xml:space="preserve"> </w:t>
      </w:r>
      <w:r w:rsidRPr="003E6A59">
        <w:rPr>
          <w:lang w:eastAsia="en-US"/>
        </w:rPr>
        <w:t>A</w:t>
      </w:r>
      <w:r w:rsidRPr="00980E72">
        <w:rPr>
          <w:lang w:val="bg-BG" w:eastAsia="en-US"/>
        </w:rPr>
        <w:t xml:space="preserve"> </w:t>
      </w:r>
      <w:r w:rsidRPr="003E6A59">
        <w:rPr>
          <w:lang w:eastAsia="en-US"/>
        </w:rPr>
        <w:t>no</w:t>
      </w:r>
      <w:r w:rsidRPr="00980E72">
        <w:rPr>
          <w:lang w:val="bg-BG" w:eastAsia="en-US"/>
        </w:rPr>
        <w:t>. 162</w:t>
      </w:r>
      <w:r w:rsidRPr="00980E72">
        <w:rPr>
          <w:lang w:val="bg-BG" w:eastAsia="en-US"/>
        </w:rPr>
        <w:noBreakHyphen/>
      </w:r>
      <w:r w:rsidRPr="003E6A59">
        <w:rPr>
          <w:lang w:eastAsia="en-US"/>
        </w:rPr>
        <w:t>A</w:t>
      </w:r>
      <w:r w:rsidRPr="00980E72">
        <w:rPr>
          <w:lang w:val="bg-BG" w:eastAsia="en-US"/>
        </w:rPr>
        <w:t xml:space="preserve">, </w:t>
      </w:r>
      <w:r>
        <w:rPr>
          <w:lang w:val="bg-BG"/>
        </w:rPr>
        <w:t>стр</w:t>
      </w:r>
      <w:r w:rsidRPr="00980E72">
        <w:rPr>
          <w:lang w:val="bg-BG"/>
        </w:rPr>
        <w:t>. 21-22, § 55).</w:t>
      </w:r>
      <w:r>
        <w:rPr>
          <w:lang w:val="bg-BG"/>
        </w:rPr>
        <w:t xml:space="preserve"> Обаче в случаи, отнасящи се до гражданското състояние, което се оспорва за жалбоподателка, това също представлява</w:t>
      </w:r>
      <w:r w:rsidR="00413375">
        <w:rPr>
          <w:lang w:val="bg-BG"/>
        </w:rPr>
        <w:t xml:space="preserve"> </w:t>
      </w:r>
      <w:r>
        <w:rPr>
          <w:lang w:val="bg-BG"/>
        </w:rPr>
        <w:t xml:space="preserve">релевантно съображение и изисква специално старание с оглед на възможните последствия, които прекомерната продължителност може да има, главно за ползването на правото на зачитане на семейния живот </w:t>
      </w:r>
      <w:r w:rsidRPr="00724465">
        <w:rPr>
          <w:szCs w:val="24"/>
          <w:lang w:val="bg-BG"/>
        </w:rPr>
        <w:t>(</w:t>
      </w:r>
      <w:r w:rsidRPr="003E6A59">
        <w:rPr>
          <w:i/>
          <w:iCs/>
          <w:szCs w:val="24"/>
        </w:rPr>
        <w:t>Laino</w:t>
      </w:r>
      <w:r w:rsidRPr="00724465">
        <w:rPr>
          <w:i/>
          <w:iCs/>
          <w:szCs w:val="24"/>
          <w:lang w:val="bg-BG"/>
        </w:rPr>
        <w:t xml:space="preserve"> </w:t>
      </w:r>
      <w:r w:rsidRPr="003E6A59">
        <w:rPr>
          <w:i/>
          <w:iCs/>
          <w:szCs w:val="24"/>
        </w:rPr>
        <w:t>v</w:t>
      </w:r>
      <w:r w:rsidRPr="00724465">
        <w:rPr>
          <w:i/>
          <w:iCs/>
          <w:szCs w:val="24"/>
          <w:lang w:val="bg-BG"/>
        </w:rPr>
        <w:t xml:space="preserve">. </w:t>
      </w:r>
      <w:smartTag w:uri="urn:schemas-microsoft-com:office:smarttags" w:element="country-region">
        <w:smartTag w:uri="urn:schemas-microsoft-com:office:smarttags" w:element="place">
          <w:r w:rsidRPr="003E6A59">
            <w:rPr>
              <w:i/>
              <w:iCs/>
              <w:szCs w:val="24"/>
            </w:rPr>
            <w:t>Italy</w:t>
          </w:r>
        </w:smartTag>
      </w:smartTag>
      <w:r w:rsidRPr="00724465">
        <w:rPr>
          <w:szCs w:val="24"/>
          <w:lang w:val="bg-BG"/>
        </w:rPr>
        <w:t xml:space="preserve"> [</w:t>
      </w:r>
      <w:r w:rsidRPr="003E6A59">
        <w:rPr>
          <w:szCs w:val="24"/>
        </w:rPr>
        <w:t>GC</w:t>
      </w:r>
      <w:r w:rsidRPr="00724465">
        <w:rPr>
          <w:szCs w:val="24"/>
          <w:lang w:val="bg-BG"/>
        </w:rPr>
        <w:t xml:space="preserve">], </w:t>
      </w:r>
      <w:r w:rsidRPr="003E6A59">
        <w:rPr>
          <w:szCs w:val="24"/>
        </w:rPr>
        <w:t>no</w:t>
      </w:r>
      <w:r w:rsidRPr="00724465">
        <w:rPr>
          <w:szCs w:val="24"/>
          <w:lang w:val="bg-BG"/>
        </w:rPr>
        <w:t>.</w:t>
      </w:r>
      <w:r w:rsidRPr="003E6A59">
        <w:rPr>
          <w:szCs w:val="24"/>
        </w:rPr>
        <w:t> </w:t>
      </w:r>
      <w:r w:rsidRPr="00724465">
        <w:rPr>
          <w:szCs w:val="24"/>
          <w:lang w:val="bg-BG"/>
        </w:rPr>
        <w:t xml:space="preserve">3158/96, § 18, </w:t>
      </w:r>
      <w:r w:rsidRPr="003E6A59">
        <w:rPr>
          <w:szCs w:val="24"/>
        </w:rPr>
        <w:t>ECHR</w:t>
      </w:r>
      <w:r w:rsidRPr="00724465">
        <w:rPr>
          <w:szCs w:val="24"/>
          <w:lang w:val="bg-BG"/>
        </w:rPr>
        <w:t xml:space="preserve"> 1999-</w:t>
      </w:r>
      <w:r w:rsidRPr="003E6A59">
        <w:rPr>
          <w:szCs w:val="24"/>
        </w:rPr>
        <w:t>I</w:t>
      </w:r>
      <w:r w:rsidRPr="00724465">
        <w:rPr>
          <w:szCs w:val="24"/>
          <w:lang w:val="bg-BG"/>
        </w:rPr>
        <w:t>).</w:t>
      </w:r>
    </w:p>
    <w:p w:rsidR="004A48E4" w:rsidRPr="003A4407" w:rsidRDefault="004A48E4" w:rsidP="005375F9">
      <w:pPr>
        <w:pStyle w:val="JuParaChar"/>
        <w:ind w:firstLine="0"/>
        <w:rPr>
          <w:lang w:val="bg-BG"/>
        </w:rPr>
      </w:pPr>
    </w:p>
    <w:p w:rsidR="005375F9" w:rsidRPr="003A4407" w:rsidRDefault="005375F9" w:rsidP="005375F9">
      <w:pPr>
        <w:pStyle w:val="JuParaChar"/>
        <w:ind w:firstLine="0"/>
        <w:rPr>
          <w:szCs w:val="24"/>
          <w:lang w:val="bg-BG"/>
        </w:rPr>
      </w:pPr>
      <w:r>
        <w:rPr>
          <w:szCs w:val="24"/>
          <w:lang w:val="bg-BG"/>
        </w:rPr>
        <w:t xml:space="preserve">44. Предвид на това какво се оспорва за втората жалбоподателка в настоящото дело, нейно право е да бъде установено или опровергано бащинството върху нея и по този начин да се премахне несигурността й по отношение на самоличността на нейния биологичен баща, Съдът счита, че е било необходимо националните компетентни власти да действат с особено старание, съгласно член 6 § 1, като осигурят напредък на делото (виж </w:t>
      </w:r>
      <w:r w:rsidRPr="003E6A59">
        <w:rPr>
          <w:i/>
          <w:szCs w:val="24"/>
        </w:rPr>
        <w:t>Mikuli</w:t>
      </w:r>
      <w:r w:rsidRPr="003A4407">
        <w:rPr>
          <w:i/>
          <w:szCs w:val="24"/>
          <w:lang w:val="bg-BG"/>
        </w:rPr>
        <w:t xml:space="preserve">ć </w:t>
      </w:r>
      <w:r w:rsidRPr="003E6A59">
        <w:rPr>
          <w:i/>
          <w:szCs w:val="24"/>
        </w:rPr>
        <w:t>v</w:t>
      </w:r>
      <w:r w:rsidRPr="003A4407">
        <w:rPr>
          <w:i/>
          <w:szCs w:val="24"/>
          <w:lang w:val="bg-BG"/>
        </w:rPr>
        <w:t xml:space="preserve">. </w:t>
      </w:r>
      <w:smartTag w:uri="urn:schemas-microsoft-com:office:smarttags" w:element="country-region">
        <w:smartTag w:uri="urn:schemas-microsoft-com:office:smarttags" w:element="place">
          <w:r w:rsidRPr="003E6A59">
            <w:rPr>
              <w:i/>
              <w:szCs w:val="24"/>
            </w:rPr>
            <w:t>Croatia</w:t>
          </w:r>
        </w:smartTag>
      </w:smartTag>
      <w:r w:rsidRPr="003A4407">
        <w:rPr>
          <w:szCs w:val="24"/>
          <w:lang w:val="bg-BG"/>
        </w:rPr>
        <w:t xml:space="preserve">, </w:t>
      </w:r>
      <w:r w:rsidRPr="003E6A59">
        <w:rPr>
          <w:szCs w:val="24"/>
        </w:rPr>
        <w:t>no</w:t>
      </w:r>
      <w:r w:rsidRPr="003A4407">
        <w:rPr>
          <w:szCs w:val="24"/>
          <w:lang w:val="bg-BG"/>
        </w:rPr>
        <w:t xml:space="preserve">. 53176/99, § 41, </w:t>
      </w:r>
      <w:r w:rsidRPr="003E6A59">
        <w:rPr>
          <w:szCs w:val="24"/>
        </w:rPr>
        <w:t>ECHR</w:t>
      </w:r>
      <w:r w:rsidRPr="003A4407">
        <w:rPr>
          <w:szCs w:val="24"/>
          <w:lang w:val="bg-BG"/>
        </w:rPr>
        <w:t xml:space="preserve"> 2002 </w:t>
      </w:r>
      <w:r w:rsidRPr="003E6A59">
        <w:rPr>
          <w:szCs w:val="24"/>
        </w:rPr>
        <w:t>I</w:t>
      </w:r>
      <w:r w:rsidRPr="003A4407">
        <w:rPr>
          <w:szCs w:val="24"/>
          <w:lang w:val="bg-BG"/>
        </w:rPr>
        <w:t>).</w:t>
      </w:r>
    </w:p>
    <w:p w:rsidR="004A48E4" w:rsidRPr="000C5C6B" w:rsidRDefault="004A48E4" w:rsidP="005375F9">
      <w:pPr>
        <w:pStyle w:val="JuParaChar"/>
        <w:ind w:firstLine="0"/>
        <w:rPr>
          <w:szCs w:val="24"/>
          <w:lang w:val="bg-BG"/>
        </w:rPr>
      </w:pPr>
    </w:p>
    <w:p w:rsidR="005375F9" w:rsidRPr="003A4407" w:rsidRDefault="005375F9" w:rsidP="005375F9">
      <w:pPr>
        <w:pStyle w:val="JuParaChar"/>
        <w:ind w:firstLine="0"/>
        <w:rPr>
          <w:lang w:val="bg-BG"/>
        </w:rPr>
      </w:pPr>
      <w:r>
        <w:rPr>
          <w:lang w:val="bg-BG"/>
        </w:rPr>
        <w:t>45. Като се връща към специфичните елементи на делото, Съдът намира, че производството за установяване на бащинство е от умерена сложност, тъй като то не е свързано с изслушване на многобройни свидетели, нито пък медицинските и другите анализи, които се изискват или са предприети са сложни (виж точки 11 и 15 по-горе).</w:t>
      </w:r>
    </w:p>
    <w:p w:rsidR="004A48E4" w:rsidRPr="003A4407" w:rsidRDefault="004A48E4" w:rsidP="005375F9">
      <w:pPr>
        <w:pStyle w:val="JuParaChar"/>
        <w:ind w:firstLine="0"/>
        <w:rPr>
          <w:lang w:val="bg-BG"/>
        </w:rPr>
      </w:pPr>
    </w:p>
    <w:p w:rsidR="005375F9" w:rsidRDefault="005375F9" w:rsidP="005375F9">
      <w:pPr>
        <w:pStyle w:val="JuParaChar"/>
        <w:ind w:firstLine="0"/>
        <w:rPr>
          <w:lang w:val="bg-BG"/>
        </w:rPr>
      </w:pPr>
      <w:r>
        <w:rPr>
          <w:lang w:val="bg-BG"/>
        </w:rPr>
        <w:t>46. По отношение на поведението на жалбоподателките, Съдът намира, че има само незначителни закъснения, дължащи се на тях в резултат на отлаганията на заседанията и неявяването им на медицински прегледи поради болест, което е продължило производството с не повече от три до четири месеца (виж точки 12 и 31 по-горе)</w:t>
      </w:r>
      <w:r w:rsidR="004A48E4">
        <w:rPr>
          <w:lang w:val="bg-BG"/>
        </w:rPr>
        <w:t>.</w:t>
      </w:r>
    </w:p>
    <w:p w:rsidR="004A48E4" w:rsidRPr="004A48E4" w:rsidRDefault="004A48E4" w:rsidP="005375F9">
      <w:pPr>
        <w:pStyle w:val="JuParaChar"/>
        <w:ind w:firstLine="0"/>
        <w:rPr>
          <w:lang w:val="bg-BG"/>
        </w:rPr>
      </w:pPr>
    </w:p>
    <w:p w:rsidR="005375F9" w:rsidRDefault="005375F9" w:rsidP="005375F9">
      <w:pPr>
        <w:pStyle w:val="JuParaChar"/>
        <w:ind w:firstLine="0"/>
        <w:rPr>
          <w:lang w:val="bg-BG"/>
        </w:rPr>
      </w:pPr>
      <w:r>
        <w:rPr>
          <w:lang w:val="bg-BG"/>
        </w:rPr>
        <w:t>47. Що се отнася до поведението на властите, Съдът отбелязва, че Окръжният съд – Пловдив е провеждал заседания редовно на интервали от два до пет месеца (виж точка 11 по-горе). Производството по обжалването пред Върховния съд включва само едно заседание, проведено седем месеца след подаването на апелационната жалба (виж точки 13 и 14 по-горе). В резултат на това първото разглеждане на делото е приключено в срок от две години, седем месеца и шестнадесет дни (виж точки 9 и 13 по-горе).</w:t>
      </w:r>
    </w:p>
    <w:p w:rsidR="004A48E4" w:rsidRPr="00A93082" w:rsidRDefault="004A48E4" w:rsidP="005375F9">
      <w:pPr>
        <w:pStyle w:val="JuParaChar"/>
        <w:ind w:firstLine="0"/>
        <w:rPr>
          <w:lang w:val="bg-BG"/>
        </w:rPr>
      </w:pPr>
    </w:p>
    <w:p w:rsidR="005375F9" w:rsidRDefault="005375F9" w:rsidP="005375F9">
      <w:pPr>
        <w:pStyle w:val="JuParaChar"/>
        <w:ind w:firstLine="0"/>
        <w:rPr>
          <w:lang w:val="bg-BG"/>
        </w:rPr>
      </w:pPr>
      <w:r>
        <w:rPr>
          <w:lang w:val="bg-BG"/>
        </w:rPr>
        <w:t>Второ разглеждане на делото от Върховния съд, а след това от Върховния касационен съд, който го е заменил, е отнело много повече време и е завършено за малко повече от четири години, въпреки факта, че в действителност това се извършва само от една инстанция (виж точки 13 и 35 по-горе). Съдът признава, че отчасти забавянето е причинено от г-н С., който не се е явил на заседанието (виж точка 17 по-горе) и не е внесъл навреме таксите, които се изискват за извършване на ДНК-тест (виж точки 16 и 18 по-горе). Той счита обаче, че това не обяснява напълно и не извинява почти пълното бездействие в производството между 20 март 1996 г. и 13 февруари 1998 г. (виж точки от 15 до 20 по-горе). Нещо повече, подаденият иск от г-н С. не освобождава националните съдилища от тяхното задължение да предприемат необходимите действия и старателно и бързо да разглеждат дела за установяване на бащинство, например като отменят медицинските тестове, чието извършване г-н С. очевидно е възпрепятствал и дадат ход на делото във вида, в който е.</w:t>
      </w:r>
    </w:p>
    <w:p w:rsidR="004A48E4" w:rsidRPr="00CA20A6" w:rsidRDefault="004A48E4" w:rsidP="005375F9">
      <w:pPr>
        <w:pStyle w:val="JuParaChar"/>
        <w:ind w:firstLine="0"/>
        <w:rPr>
          <w:lang w:val="bg-BG"/>
        </w:rPr>
      </w:pPr>
    </w:p>
    <w:p w:rsidR="005375F9" w:rsidRDefault="005375F9" w:rsidP="005375F9">
      <w:pPr>
        <w:pStyle w:val="JuParaChar"/>
        <w:ind w:firstLine="0"/>
        <w:rPr>
          <w:lang w:val="bg-BG"/>
        </w:rPr>
      </w:pPr>
      <w:r>
        <w:rPr>
          <w:lang w:val="bg-BG"/>
        </w:rPr>
        <w:t>Съдът признава също така, че е било причинено забавяне поради неявяването на двете вещи лица, назначени от съда (виж точки 23, 24 и 27 по-горе), но отбелязва факта, че националният съд не е наложил санкция за поведението на въпросните вещи лица и не е осигурил тяхното редовно явяване на заседанията.</w:t>
      </w:r>
    </w:p>
    <w:p w:rsidR="004A48E4" w:rsidRPr="005C447B" w:rsidRDefault="004A48E4" w:rsidP="005375F9">
      <w:pPr>
        <w:pStyle w:val="JuParaChar"/>
        <w:ind w:firstLine="0"/>
        <w:rPr>
          <w:lang w:val="bg-BG"/>
        </w:rPr>
      </w:pPr>
    </w:p>
    <w:p w:rsidR="005375F9" w:rsidRDefault="005375F9" w:rsidP="005375F9">
      <w:pPr>
        <w:pStyle w:val="JuParaChar"/>
        <w:ind w:firstLine="0"/>
        <w:rPr>
          <w:lang w:val="bg-BG"/>
        </w:rPr>
      </w:pPr>
      <w:r>
        <w:rPr>
          <w:lang w:val="bg-BG"/>
        </w:rPr>
        <w:t>И накрая, Съдът отбелязва, че има забавяния, за които вина имат пряко властите в резултат на отлагането на няколко заседания поради нередовно призоваване на различни страни и вещи лица и в резултат на погрешното назначаване на ДНК специалист от Районен съд – Пловдив, независимо от факта, че през същия период някои от страните също не са се явявали на съдебни заседания (виж точки 12, 21-26, 27, 32 и 33 по-горе).</w:t>
      </w:r>
    </w:p>
    <w:p w:rsidR="004A48E4" w:rsidRPr="005C447B" w:rsidRDefault="004A48E4" w:rsidP="005375F9">
      <w:pPr>
        <w:pStyle w:val="JuParaChar"/>
        <w:ind w:firstLine="0"/>
        <w:rPr>
          <w:lang w:val="bg-BG"/>
        </w:rPr>
      </w:pPr>
    </w:p>
    <w:p w:rsidR="005375F9" w:rsidRDefault="005375F9" w:rsidP="005375F9">
      <w:pPr>
        <w:pStyle w:val="JuParaChar"/>
        <w:ind w:firstLine="0"/>
        <w:rPr>
          <w:lang w:val="bg-BG"/>
        </w:rPr>
      </w:pPr>
      <w:r>
        <w:rPr>
          <w:lang w:val="bg-BG"/>
        </w:rPr>
        <w:t>48. Като разгледа всички обстоятелства, Съдът намира, че изискванията на член 6 §1 на Конвенцията за „разумен срок” е нарушено в настоящото дело поради това, че властите не са положили специално старание да приключат бързо делото за установяване на бащинство срещу жалбоподателките, което е продължило повече от шест години и девет месеца за първата жалбоподателка, и шест години и три месеца за втората жалбоподателка</w:t>
      </w:r>
      <w:r w:rsidR="004A48E4">
        <w:rPr>
          <w:lang w:val="bg-BG"/>
        </w:rPr>
        <w:t>.</w:t>
      </w:r>
    </w:p>
    <w:p w:rsidR="004A48E4" w:rsidRPr="00A81882" w:rsidRDefault="004A48E4" w:rsidP="005375F9">
      <w:pPr>
        <w:pStyle w:val="JuParaChar"/>
        <w:ind w:firstLine="0"/>
        <w:rPr>
          <w:lang w:val="bg-BG"/>
        </w:rPr>
      </w:pPr>
    </w:p>
    <w:p w:rsidR="005375F9" w:rsidRPr="00515948" w:rsidRDefault="00511BB3" w:rsidP="005375F9">
      <w:pPr>
        <w:pStyle w:val="JuParaChar"/>
        <w:ind w:firstLine="0"/>
        <w:rPr>
          <w:lang w:val="bg-BG"/>
        </w:rPr>
      </w:pPr>
      <w:r>
        <w:rPr>
          <w:lang w:val="bg-BG"/>
        </w:rPr>
        <w:t>Следовате</w:t>
      </w:r>
      <w:r w:rsidR="004A48E4">
        <w:rPr>
          <w:lang w:val="bg-BG"/>
        </w:rPr>
        <w:t>лно</w:t>
      </w:r>
      <w:r w:rsidR="005375F9">
        <w:rPr>
          <w:lang w:val="bg-BG"/>
        </w:rPr>
        <w:t>, на лице е нарушение на член 6 § 1 на Конвенцията.</w:t>
      </w:r>
    </w:p>
    <w:p w:rsidR="00413375" w:rsidRDefault="005375F9" w:rsidP="005375F9">
      <w:pPr>
        <w:pStyle w:val="JuHIRomanChar"/>
        <w:ind w:left="0" w:firstLine="0"/>
        <w:rPr>
          <w:lang w:val="bg-BG"/>
        </w:rPr>
      </w:pPr>
      <w:r>
        <w:rPr>
          <w:lang w:val="bg-BG"/>
        </w:rPr>
        <w:t>ІІ. ТВЪРДЯНО НАРУШЕНИЕ НА ЧЛЕН 13 НА КОНВЕНЦИЯТА</w:t>
      </w:r>
    </w:p>
    <w:p w:rsidR="005375F9" w:rsidRDefault="005375F9" w:rsidP="005375F9">
      <w:pPr>
        <w:pStyle w:val="JuParaChar"/>
        <w:ind w:firstLine="0"/>
        <w:rPr>
          <w:lang w:val="bg-BG"/>
        </w:rPr>
      </w:pPr>
      <w:r>
        <w:rPr>
          <w:lang w:val="bg-BG"/>
        </w:rPr>
        <w:t>49. Жалбоподателките се оплакват също и от това, че те не са разполагали с ефикасни правни средства за ускоряване на производството за установяване на бащинство.</w:t>
      </w:r>
    </w:p>
    <w:p w:rsidR="004A48E4" w:rsidRPr="00515948" w:rsidRDefault="004A48E4" w:rsidP="005375F9">
      <w:pPr>
        <w:pStyle w:val="JuParaChar"/>
        <w:ind w:firstLine="0"/>
        <w:rPr>
          <w:lang w:val="bg-BG"/>
        </w:rPr>
      </w:pPr>
    </w:p>
    <w:p w:rsidR="005375F9" w:rsidRDefault="005375F9" w:rsidP="00511BB3">
      <w:pPr>
        <w:suppressAutoHyphens w:val="0"/>
        <w:autoSpaceDE w:val="0"/>
        <w:autoSpaceDN w:val="0"/>
        <w:adjustRightInd w:val="0"/>
        <w:ind w:left="1134"/>
        <w:jc w:val="both"/>
        <w:rPr>
          <w:rFonts w:eastAsia="Arial+1"/>
          <w:sz w:val="20"/>
          <w:lang w:val="bg-BG" w:eastAsia="bg-BG"/>
        </w:rPr>
      </w:pPr>
      <w:r>
        <w:rPr>
          <w:lang w:val="bg-BG"/>
        </w:rPr>
        <w:t>„</w:t>
      </w:r>
      <w:r w:rsidR="00A62E9F" w:rsidRPr="00D465CF">
        <w:rPr>
          <w:rFonts w:eastAsia="Arial+1"/>
          <w:sz w:val="20"/>
          <w:lang w:val="bg-BG" w:eastAsia="bg-BG"/>
        </w:rPr>
        <w:t>Все</w:t>
      </w:r>
      <w:r w:rsidR="00A62E9F">
        <w:rPr>
          <w:rFonts w:eastAsia="Arial+1"/>
          <w:sz w:val="20"/>
          <w:lang w:val="bg-BG" w:eastAsia="bg-BG"/>
        </w:rPr>
        <w:t>к</w:t>
      </w:r>
      <w:r w:rsidR="00A62E9F" w:rsidRPr="00D465CF">
        <w:rPr>
          <w:rFonts w:eastAsia="Arial+1"/>
          <w:sz w:val="20"/>
          <w:lang w:val="bg-BG" w:eastAsia="bg-BG"/>
        </w:rPr>
        <w:t>и</w:t>
      </w:r>
      <w:r w:rsidRPr="00D465CF">
        <w:rPr>
          <w:rFonts w:eastAsia="Arial+1"/>
          <w:sz w:val="20"/>
          <w:lang w:val="bg-BG" w:eastAsia="bg-BG"/>
        </w:rPr>
        <w:t>, чиито права и свободи, провъзгласени в тази Конвенция, са</w:t>
      </w:r>
      <w:r w:rsidR="00511BB3">
        <w:rPr>
          <w:rFonts w:eastAsia="Arial+1"/>
          <w:sz w:val="20"/>
          <w:lang w:val="bg-BG" w:eastAsia="bg-BG"/>
        </w:rPr>
        <w:t xml:space="preserve"> </w:t>
      </w:r>
      <w:r w:rsidRPr="00D465CF">
        <w:rPr>
          <w:rFonts w:eastAsia="Arial+1"/>
          <w:sz w:val="20"/>
          <w:lang w:val="bg-BG" w:eastAsia="bg-BG"/>
        </w:rPr>
        <w:t>нарушени,</w:t>
      </w:r>
      <w:r w:rsidR="00413375">
        <w:rPr>
          <w:rFonts w:eastAsia="Arial+1"/>
          <w:sz w:val="20"/>
          <w:lang w:val="bg-BG" w:eastAsia="bg-BG"/>
        </w:rPr>
        <w:t xml:space="preserve"> </w:t>
      </w:r>
      <w:r w:rsidRPr="00D465CF">
        <w:rPr>
          <w:rFonts w:eastAsia="Arial+1"/>
          <w:sz w:val="20"/>
          <w:lang w:val="bg-BG" w:eastAsia="bg-BG"/>
        </w:rPr>
        <w:t>и</w:t>
      </w:r>
      <w:r>
        <w:rPr>
          <w:rFonts w:eastAsia="Arial+1"/>
          <w:sz w:val="20"/>
          <w:lang w:val="bg-BG" w:eastAsia="bg-BG"/>
        </w:rPr>
        <w:t>м</w:t>
      </w:r>
      <w:r w:rsidRPr="00D465CF">
        <w:rPr>
          <w:rFonts w:eastAsia="Arial+1"/>
          <w:sz w:val="20"/>
          <w:lang w:val="bg-BG" w:eastAsia="bg-BG"/>
        </w:rPr>
        <w:t>а</w:t>
      </w:r>
      <w:r w:rsidR="00413375">
        <w:rPr>
          <w:rFonts w:eastAsia="Arial+1"/>
          <w:sz w:val="20"/>
          <w:lang w:val="bg-BG" w:eastAsia="bg-BG"/>
        </w:rPr>
        <w:t xml:space="preserve"> </w:t>
      </w:r>
      <w:r w:rsidRPr="00D465CF">
        <w:rPr>
          <w:rFonts w:eastAsia="Arial+1"/>
          <w:sz w:val="20"/>
          <w:lang w:val="bg-BG" w:eastAsia="bg-BG"/>
        </w:rPr>
        <w:t>право</w:t>
      </w:r>
      <w:r w:rsidR="00413375">
        <w:rPr>
          <w:rFonts w:eastAsia="Arial+1"/>
          <w:sz w:val="20"/>
          <w:lang w:val="bg-BG" w:eastAsia="bg-BG"/>
        </w:rPr>
        <w:t xml:space="preserve"> </w:t>
      </w:r>
      <w:r w:rsidRPr="00D465CF">
        <w:rPr>
          <w:rFonts w:eastAsia="Arial+1"/>
          <w:sz w:val="20"/>
          <w:lang w:val="bg-BG" w:eastAsia="bg-BG"/>
        </w:rPr>
        <w:t>на</w:t>
      </w:r>
      <w:r w:rsidR="00413375">
        <w:rPr>
          <w:rFonts w:eastAsia="Arial+1"/>
          <w:sz w:val="20"/>
          <w:lang w:val="bg-BG" w:eastAsia="bg-BG"/>
        </w:rPr>
        <w:t xml:space="preserve"> </w:t>
      </w:r>
      <w:r w:rsidRPr="00D465CF">
        <w:rPr>
          <w:rFonts w:eastAsia="Arial+1"/>
          <w:sz w:val="20"/>
          <w:lang w:val="bg-BG" w:eastAsia="bg-BG"/>
        </w:rPr>
        <w:t>ефи</w:t>
      </w:r>
      <w:r>
        <w:rPr>
          <w:rFonts w:eastAsia="Arial+1"/>
          <w:sz w:val="20"/>
          <w:lang w:val="bg-BG" w:eastAsia="bg-BG"/>
        </w:rPr>
        <w:t>к</w:t>
      </w:r>
      <w:r w:rsidRPr="00D465CF">
        <w:rPr>
          <w:rFonts w:eastAsia="Arial+1"/>
          <w:sz w:val="20"/>
          <w:lang w:val="bg-BG" w:eastAsia="bg-BG"/>
        </w:rPr>
        <w:t>асни</w:t>
      </w:r>
      <w:r w:rsidR="00413375">
        <w:rPr>
          <w:rFonts w:eastAsia="Arial+1"/>
          <w:sz w:val="20"/>
          <w:lang w:val="bg-BG" w:eastAsia="bg-BG"/>
        </w:rPr>
        <w:t xml:space="preserve"> </w:t>
      </w:r>
      <w:r w:rsidRPr="00D465CF">
        <w:rPr>
          <w:rFonts w:eastAsia="Arial+1"/>
          <w:sz w:val="20"/>
          <w:lang w:val="bg-BG" w:eastAsia="bg-BG"/>
        </w:rPr>
        <w:t>правни</w:t>
      </w:r>
      <w:r w:rsidR="00413375">
        <w:rPr>
          <w:rFonts w:eastAsia="Arial+1"/>
          <w:sz w:val="20"/>
          <w:lang w:val="bg-BG" w:eastAsia="bg-BG"/>
        </w:rPr>
        <w:t xml:space="preserve"> </w:t>
      </w:r>
      <w:r w:rsidRPr="00D465CF">
        <w:rPr>
          <w:rFonts w:eastAsia="Arial+1"/>
          <w:sz w:val="20"/>
          <w:lang w:val="bg-BG" w:eastAsia="bg-BG"/>
        </w:rPr>
        <w:t>средства</w:t>
      </w:r>
      <w:r w:rsidR="00413375">
        <w:rPr>
          <w:rFonts w:eastAsia="Arial+1"/>
          <w:sz w:val="20"/>
          <w:lang w:val="bg-BG" w:eastAsia="bg-BG"/>
        </w:rPr>
        <w:t xml:space="preserve"> </w:t>
      </w:r>
      <w:r w:rsidRPr="00D465CF">
        <w:rPr>
          <w:rFonts w:eastAsia="Arial+1"/>
          <w:sz w:val="20"/>
          <w:lang w:val="bg-BG" w:eastAsia="bg-BG"/>
        </w:rPr>
        <w:t>за</w:t>
      </w:r>
      <w:r w:rsidR="00413375">
        <w:rPr>
          <w:rFonts w:eastAsia="Arial+1"/>
          <w:sz w:val="20"/>
          <w:lang w:val="bg-BG" w:eastAsia="bg-BG"/>
        </w:rPr>
        <w:t xml:space="preserve"> </w:t>
      </w:r>
      <w:r w:rsidRPr="00D465CF">
        <w:rPr>
          <w:rFonts w:eastAsia="Arial+1"/>
          <w:sz w:val="20"/>
          <w:lang w:val="bg-BG" w:eastAsia="bg-BG"/>
        </w:rPr>
        <w:t>тяхната</w:t>
      </w:r>
      <w:r w:rsidR="00511BB3">
        <w:rPr>
          <w:rFonts w:eastAsia="Arial+1"/>
          <w:sz w:val="20"/>
          <w:lang w:val="bg-BG" w:eastAsia="bg-BG"/>
        </w:rPr>
        <w:t xml:space="preserve"> </w:t>
      </w:r>
      <w:r w:rsidRPr="00D465CF">
        <w:rPr>
          <w:rFonts w:eastAsia="Arial+1"/>
          <w:sz w:val="20"/>
          <w:lang w:val="bg-BG" w:eastAsia="bg-BG"/>
        </w:rPr>
        <w:t>защита пред съответните национални власти, дори и нарушението</w:t>
      </w:r>
      <w:r w:rsidR="00511BB3">
        <w:rPr>
          <w:rFonts w:eastAsia="Arial+1"/>
          <w:sz w:val="20"/>
          <w:lang w:val="bg-BG" w:eastAsia="bg-BG"/>
        </w:rPr>
        <w:t xml:space="preserve"> </w:t>
      </w:r>
      <w:r w:rsidRPr="00D465CF">
        <w:rPr>
          <w:rFonts w:eastAsia="Arial+1"/>
          <w:sz w:val="20"/>
          <w:lang w:val="bg-BG" w:eastAsia="bg-BG"/>
        </w:rPr>
        <w:t>да</w:t>
      </w:r>
      <w:r w:rsidR="00413375">
        <w:rPr>
          <w:rFonts w:eastAsia="Arial+1"/>
          <w:sz w:val="20"/>
          <w:lang w:val="bg-BG" w:eastAsia="bg-BG"/>
        </w:rPr>
        <w:t xml:space="preserve"> </w:t>
      </w:r>
      <w:r>
        <w:rPr>
          <w:rFonts w:eastAsia="Arial+1"/>
          <w:sz w:val="20"/>
          <w:lang w:val="bg-BG" w:eastAsia="bg-BG"/>
        </w:rPr>
        <w:t>е</w:t>
      </w:r>
      <w:r w:rsidR="00413375">
        <w:rPr>
          <w:rFonts w:eastAsia="Arial+1"/>
          <w:sz w:val="20"/>
          <w:lang w:val="bg-BG" w:eastAsia="bg-BG"/>
        </w:rPr>
        <w:t xml:space="preserve"> </w:t>
      </w:r>
      <w:r>
        <w:rPr>
          <w:rFonts w:eastAsia="Arial+1"/>
          <w:sz w:val="20"/>
          <w:lang w:val="bg-BG" w:eastAsia="bg-BG"/>
        </w:rPr>
        <w:t>извършено</w:t>
      </w:r>
      <w:r w:rsidR="00413375">
        <w:rPr>
          <w:rFonts w:eastAsia="Arial+1"/>
          <w:sz w:val="20"/>
          <w:lang w:val="bg-BG" w:eastAsia="bg-BG"/>
        </w:rPr>
        <w:t xml:space="preserve"> </w:t>
      </w:r>
      <w:r>
        <w:rPr>
          <w:rFonts w:eastAsia="Arial+1"/>
          <w:sz w:val="20"/>
          <w:lang w:val="bg-BG" w:eastAsia="bg-BG"/>
        </w:rPr>
        <w:t>от</w:t>
      </w:r>
      <w:r w:rsidR="00413375">
        <w:rPr>
          <w:rFonts w:eastAsia="Arial+1"/>
          <w:sz w:val="20"/>
          <w:lang w:val="bg-BG" w:eastAsia="bg-BG"/>
        </w:rPr>
        <w:t xml:space="preserve"> </w:t>
      </w:r>
      <w:r>
        <w:rPr>
          <w:rFonts w:eastAsia="Arial+1"/>
          <w:sz w:val="20"/>
          <w:lang w:val="bg-BG" w:eastAsia="bg-BG"/>
        </w:rPr>
        <w:t>лица,</w:t>
      </w:r>
      <w:r w:rsidR="00413375">
        <w:rPr>
          <w:rFonts w:eastAsia="Arial+1"/>
          <w:sz w:val="20"/>
          <w:lang w:val="bg-BG" w:eastAsia="bg-BG"/>
        </w:rPr>
        <w:t xml:space="preserve"> </w:t>
      </w:r>
      <w:r>
        <w:rPr>
          <w:rFonts w:eastAsia="Arial+1"/>
          <w:sz w:val="20"/>
          <w:lang w:val="bg-BG" w:eastAsia="bg-BG"/>
        </w:rPr>
        <w:t>дейст</w:t>
      </w:r>
      <w:r w:rsidRPr="00D465CF">
        <w:rPr>
          <w:rFonts w:eastAsia="Arial+1"/>
          <w:sz w:val="20"/>
          <w:lang w:val="bg-BG" w:eastAsia="bg-BG"/>
        </w:rPr>
        <w:t>ващи</w:t>
      </w:r>
      <w:r w:rsidR="00413375">
        <w:rPr>
          <w:rFonts w:eastAsia="Arial+1"/>
          <w:sz w:val="20"/>
          <w:lang w:val="bg-BG" w:eastAsia="bg-BG"/>
        </w:rPr>
        <w:t xml:space="preserve"> </w:t>
      </w:r>
      <w:r w:rsidRPr="00D465CF">
        <w:rPr>
          <w:rFonts w:eastAsia="Arial+1"/>
          <w:sz w:val="20"/>
          <w:lang w:val="bg-BG" w:eastAsia="bg-BG"/>
        </w:rPr>
        <w:t>при</w:t>
      </w:r>
      <w:r w:rsidR="00413375">
        <w:rPr>
          <w:rFonts w:eastAsia="Arial+1"/>
          <w:sz w:val="20"/>
          <w:lang w:val="bg-BG" w:eastAsia="bg-BG"/>
        </w:rPr>
        <w:t xml:space="preserve"> </w:t>
      </w:r>
      <w:r w:rsidRPr="00D465CF">
        <w:rPr>
          <w:rFonts w:eastAsia="Arial+1"/>
          <w:sz w:val="20"/>
          <w:lang w:val="bg-BG" w:eastAsia="bg-BG"/>
        </w:rPr>
        <w:t>упражняване</w:t>
      </w:r>
      <w:r w:rsidR="00413375">
        <w:rPr>
          <w:rFonts w:eastAsia="Arial+1"/>
          <w:sz w:val="20"/>
          <w:lang w:val="bg-BG" w:eastAsia="bg-BG"/>
        </w:rPr>
        <w:t xml:space="preserve"> </w:t>
      </w:r>
      <w:r w:rsidRPr="00D465CF">
        <w:rPr>
          <w:rFonts w:eastAsia="Arial+1"/>
          <w:sz w:val="20"/>
          <w:lang w:val="bg-BG" w:eastAsia="bg-BG"/>
        </w:rPr>
        <w:t>на</w:t>
      </w:r>
      <w:r w:rsidR="00511BB3">
        <w:rPr>
          <w:rFonts w:eastAsia="Arial+1"/>
          <w:sz w:val="20"/>
          <w:lang w:val="bg-BG" w:eastAsia="bg-BG"/>
        </w:rPr>
        <w:t xml:space="preserve"> </w:t>
      </w:r>
      <w:r w:rsidRPr="00D465CF">
        <w:rPr>
          <w:rFonts w:eastAsia="Arial+1"/>
          <w:sz w:val="20"/>
          <w:lang w:val="bg-BG" w:eastAsia="bg-BG"/>
        </w:rPr>
        <w:t>служебни фун</w:t>
      </w:r>
      <w:r>
        <w:rPr>
          <w:rFonts w:eastAsia="Arial+1"/>
          <w:sz w:val="20"/>
          <w:lang w:val="bg-BG" w:eastAsia="bg-BG"/>
        </w:rPr>
        <w:t>к</w:t>
      </w:r>
      <w:r w:rsidRPr="00D465CF">
        <w:rPr>
          <w:rFonts w:eastAsia="Arial+1"/>
          <w:sz w:val="20"/>
          <w:lang w:val="bg-BG" w:eastAsia="bg-BG"/>
        </w:rPr>
        <w:t>ции.”</w:t>
      </w:r>
    </w:p>
    <w:p w:rsidR="004A48E4" w:rsidRPr="00D465CF" w:rsidRDefault="004A48E4" w:rsidP="005375F9">
      <w:pPr>
        <w:suppressAutoHyphens w:val="0"/>
        <w:autoSpaceDE w:val="0"/>
        <w:autoSpaceDN w:val="0"/>
        <w:adjustRightInd w:val="0"/>
        <w:rPr>
          <w:rFonts w:ascii="Arial+1" w:eastAsia="Arial+1" w:cs="Arial+1"/>
          <w:sz w:val="20"/>
          <w:lang w:val="bg-BG" w:eastAsia="bg-BG"/>
        </w:rPr>
      </w:pPr>
    </w:p>
    <w:p w:rsidR="00413375" w:rsidRDefault="005375F9" w:rsidP="005375F9">
      <w:pPr>
        <w:pStyle w:val="JuParaChar"/>
        <w:ind w:firstLine="0"/>
        <w:rPr>
          <w:lang w:val="bg-BG"/>
        </w:rPr>
      </w:pPr>
      <w:r>
        <w:rPr>
          <w:lang w:val="bg-BG"/>
        </w:rPr>
        <w:t>50. Правителството не е съгласно с жалбоподателките и твърди, че те са могли да опитат да ускорят производството като използват разпоредбата на член 217а от Гражданско процесуалния кодекс за „подаване на жалба за бавност”, за която то твърди, че предоставя ефикасно средство срещу забавени производства.</w:t>
      </w:r>
    </w:p>
    <w:p w:rsidR="004A48E4" w:rsidRPr="00315B3B" w:rsidRDefault="004A48E4" w:rsidP="005375F9">
      <w:pPr>
        <w:pStyle w:val="JuParaChar"/>
        <w:ind w:firstLine="0"/>
        <w:rPr>
          <w:lang w:val="bg-BG"/>
        </w:rPr>
      </w:pPr>
    </w:p>
    <w:p w:rsidR="005375F9" w:rsidRDefault="005375F9" w:rsidP="005375F9">
      <w:pPr>
        <w:pStyle w:val="JuParaChar"/>
        <w:ind w:firstLine="0"/>
        <w:rPr>
          <w:lang w:val="bg-BG"/>
        </w:rPr>
      </w:pPr>
      <w:r>
        <w:rPr>
          <w:lang w:val="bg-BG"/>
        </w:rPr>
        <w:t>51. Жалбоподателките не са съгласни с твърдението на правителството и заявяват, че „жалбата за бавност” не е можела да ускори производството и, че тя не предоставя възможност за получаване на обезщетение за каквото и да е такова закъснение. Освен това, тази разпоредба е била въведена едва през юли 1999 г.</w:t>
      </w:r>
    </w:p>
    <w:p w:rsidR="004A48E4" w:rsidRPr="00E340C9" w:rsidRDefault="004A48E4" w:rsidP="005375F9">
      <w:pPr>
        <w:pStyle w:val="JuParaChar"/>
        <w:ind w:firstLine="0"/>
        <w:rPr>
          <w:lang w:val="bg-BG"/>
        </w:rPr>
      </w:pPr>
    </w:p>
    <w:p w:rsidR="005375F9" w:rsidRDefault="005375F9" w:rsidP="005375F9">
      <w:pPr>
        <w:pStyle w:val="JuParaChar"/>
        <w:ind w:firstLine="0"/>
        <w:rPr>
          <w:lang w:val="bg-BG"/>
        </w:rPr>
      </w:pPr>
      <w:r>
        <w:rPr>
          <w:lang w:val="bg-BG"/>
        </w:rPr>
        <w:t>52. Съдът отбелязва, че това оплакване е свързано с оплакването, разгледано по-горе и поради това трябва също да бъде обявено за допустимо.</w:t>
      </w:r>
    </w:p>
    <w:p w:rsidR="004A48E4" w:rsidRPr="008852DA" w:rsidRDefault="004A48E4" w:rsidP="005375F9">
      <w:pPr>
        <w:pStyle w:val="JuParaChar"/>
        <w:ind w:firstLine="0"/>
        <w:rPr>
          <w:lang w:val="bg-BG"/>
        </w:rPr>
      </w:pPr>
    </w:p>
    <w:p w:rsidR="005375F9" w:rsidRDefault="005375F9" w:rsidP="005375F9">
      <w:pPr>
        <w:pStyle w:val="JuParaChar"/>
        <w:ind w:firstLine="0"/>
        <w:rPr>
          <w:lang w:val="bg-BG"/>
        </w:rPr>
      </w:pPr>
      <w:r>
        <w:rPr>
          <w:lang w:val="bg-BG"/>
        </w:rPr>
        <w:t xml:space="preserve">53. Съдът подчертава още веднъж, че член 13 осигурява ефикасно средство за защита пред националните власти за твърдяно нарушение на изискването на член 6 § 1 за разглеждане на делото в разумен срок </w:t>
      </w:r>
      <w:r w:rsidRPr="003A4407">
        <w:rPr>
          <w:lang w:val="bg-BG"/>
        </w:rPr>
        <w:t>(</w:t>
      </w:r>
      <w:r>
        <w:rPr>
          <w:lang w:val="bg-BG"/>
        </w:rPr>
        <w:t>виж</w:t>
      </w:r>
      <w:r w:rsidRPr="003A4407">
        <w:rPr>
          <w:lang w:val="bg-BG"/>
        </w:rPr>
        <w:t xml:space="preserve"> </w:t>
      </w:r>
      <w:r w:rsidRPr="003E6A59">
        <w:rPr>
          <w:i/>
        </w:rPr>
        <w:t>Kud</w:t>
      </w:r>
      <w:r w:rsidRPr="003A4407">
        <w:rPr>
          <w:i/>
          <w:lang w:val="bg-BG"/>
        </w:rPr>
        <w:t>ł</w:t>
      </w:r>
      <w:r w:rsidRPr="003E6A59">
        <w:rPr>
          <w:i/>
        </w:rPr>
        <w:t>a</w:t>
      </w:r>
      <w:r w:rsidRPr="003A4407">
        <w:rPr>
          <w:i/>
          <w:lang w:val="bg-BG"/>
        </w:rPr>
        <w:t xml:space="preserve"> </w:t>
      </w:r>
      <w:r w:rsidRPr="003E6A59">
        <w:rPr>
          <w:i/>
        </w:rPr>
        <w:t>v</w:t>
      </w:r>
      <w:r w:rsidRPr="003A4407">
        <w:rPr>
          <w:i/>
          <w:lang w:val="bg-BG"/>
        </w:rPr>
        <w:t xml:space="preserve">. </w:t>
      </w:r>
      <w:smartTag w:uri="urn:schemas-microsoft-com:office:smarttags" w:element="country-region">
        <w:smartTag w:uri="urn:schemas-microsoft-com:office:smarttags" w:element="place">
          <w:r w:rsidRPr="003E6A59">
            <w:rPr>
              <w:i/>
            </w:rPr>
            <w:t>Poland</w:t>
          </w:r>
        </w:smartTag>
      </w:smartTag>
      <w:r w:rsidRPr="003A4407">
        <w:rPr>
          <w:lang w:val="bg-BG"/>
        </w:rPr>
        <w:t xml:space="preserve"> [</w:t>
      </w:r>
      <w:r w:rsidRPr="003E6A59">
        <w:t>GC</w:t>
      </w:r>
      <w:r w:rsidRPr="003A4407">
        <w:rPr>
          <w:lang w:val="bg-BG"/>
        </w:rPr>
        <w:t xml:space="preserve">], </w:t>
      </w:r>
      <w:r w:rsidRPr="003E6A59">
        <w:t>no</w:t>
      </w:r>
      <w:r w:rsidRPr="003A4407">
        <w:rPr>
          <w:lang w:val="bg-BG"/>
        </w:rPr>
        <w:t xml:space="preserve">. 30210/96, § 156, </w:t>
      </w:r>
      <w:r w:rsidRPr="003E6A59">
        <w:t>ECHR</w:t>
      </w:r>
      <w:r w:rsidRPr="003A4407">
        <w:rPr>
          <w:lang w:val="bg-BG"/>
        </w:rPr>
        <w:t xml:space="preserve"> 2000-</w:t>
      </w:r>
      <w:r w:rsidRPr="003E6A59">
        <w:t>XI</w:t>
      </w:r>
      <w:r w:rsidRPr="003A4407">
        <w:rPr>
          <w:lang w:val="bg-BG"/>
        </w:rPr>
        <w:t>).</w:t>
      </w:r>
    </w:p>
    <w:p w:rsidR="004A48E4" w:rsidRPr="004A48E4" w:rsidRDefault="004A48E4" w:rsidP="005375F9">
      <w:pPr>
        <w:pStyle w:val="JuParaChar"/>
        <w:ind w:firstLine="0"/>
        <w:rPr>
          <w:lang w:val="bg-BG"/>
        </w:rPr>
      </w:pPr>
    </w:p>
    <w:p w:rsidR="005375F9" w:rsidRDefault="005375F9" w:rsidP="005375F9">
      <w:pPr>
        <w:pStyle w:val="JuParaChar"/>
        <w:ind w:firstLine="0"/>
        <w:rPr>
          <w:lang w:val="bg-BG"/>
        </w:rPr>
      </w:pPr>
      <w:r>
        <w:rPr>
          <w:lang w:val="bg-BG"/>
        </w:rPr>
        <w:t xml:space="preserve">54. Съдът отбелязва, че по подобни дела срещу България, той е постановил, че жалбата, основана на прякото прилагане на Конвенцията в българското право не представлява ефикасно средство за защита и че </w:t>
      </w:r>
      <w:r w:rsidRPr="005770EF">
        <w:rPr>
          <w:lang w:val="ru-RU"/>
        </w:rPr>
        <w:t>“</w:t>
      </w:r>
      <w:r>
        <w:rPr>
          <w:lang w:val="bg-BG"/>
        </w:rPr>
        <w:t>жалба за бавност</w:t>
      </w:r>
      <w:r w:rsidRPr="005770EF">
        <w:rPr>
          <w:lang w:val="ru-RU"/>
        </w:rPr>
        <w:t xml:space="preserve">” </w:t>
      </w:r>
      <w:r>
        <w:rPr>
          <w:lang w:val="bg-BG"/>
        </w:rPr>
        <w:t>съгласно Член</w:t>
      </w:r>
      <w:r w:rsidRPr="005770EF">
        <w:rPr>
          <w:lang w:val="ru-RU"/>
        </w:rPr>
        <w:t xml:space="preserve"> 217</w:t>
      </w:r>
      <w:r w:rsidRPr="00B47A08">
        <w:t>a</w:t>
      </w:r>
      <w:r w:rsidRPr="005770EF">
        <w:rPr>
          <w:lang w:val="ru-RU"/>
        </w:rPr>
        <w:t xml:space="preserve"> </w:t>
      </w:r>
      <w:r>
        <w:rPr>
          <w:lang w:val="bg-BG"/>
        </w:rPr>
        <w:t xml:space="preserve">от ГПК също не е ефикасно правно средство </w:t>
      </w:r>
      <w:r w:rsidRPr="005770EF">
        <w:rPr>
          <w:lang w:val="ru-RU"/>
        </w:rPr>
        <w:t>(</w:t>
      </w:r>
      <w:r>
        <w:rPr>
          <w:lang w:val="bg-BG"/>
        </w:rPr>
        <w:t xml:space="preserve">виж </w:t>
      </w:r>
      <w:r w:rsidRPr="003E6A59">
        <w:rPr>
          <w:i/>
          <w:lang w:eastAsia="en-US"/>
        </w:rPr>
        <w:t>Rachevi</w:t>
      </w:r>
      <w:r w:rsidRPr="00C10B31">
        <w:rPr>
          <w:i/>
          <w:lang w:val="bg-BG" w:eastAsia="en-US"/>
        </w:rPr>
        <w:t xml:space="preserve"> </w:t>
      </w:r>
      <w:r w:rsidRPr="003E6A59">
        <w:rPr>
          <w:i/>
          <w:lang w:eastAsia="en-US"/>
        </w:rPr>
        <w:t>v</w:t>
      </w:r>
      <w:r w:rsidRPr="00C10B31">
        <w:rPr>
          <w:i/>
          <w:lang w:val="bg-BG" w:eastAsia="en-US"/>
        </w:rPr>
        <w:t xml:space="preserve">. </w:t>
      </w:r>
      <w:smartTag w:uri="urn:schemas-microsoft-com:office:smarttags" w:element="country-region">
        <w:smartTag w:uri="urn:schemas-microsoft-com:office:smarttags" w:element="place">
          <w:r w:rsidRPr="003E6A59">
            <w:rPr>
              <w:i/>
              <w:lang w:eastAsia="en-US"/>
            </w:rPr>
            <w:t>Bulgaria</w:t>
          </w:r>
        </w:smartTag>
      </w:smartTag>
      <w:r w:rsidRPr="00C10B31">
        <w:rPr>
          <w:lang w:val="bg-BG" w:eastAsia="en-US"/>
        </w:rPr>
        <w:t xml:space="preserve">, </w:t>
      </w:r>
      <w:r w:rsidRPr="003E6A59">
        <w:rPr>
          <w:lang w:eastAsia="en-US"/>
        </w:rPr>
        <w:t>no</w:t>
      </w:r>
      <w:r w:rsidRPr="00C10B31">
        <w:rPr>
          <w:lang w:val="bg-BG" w:eastAsia="en-US"/>
        </w:rPr>
        <w:t xml:space="preserve">. 47877/99, § 100, </w:t>
      </w:r>
      <w:smartTag w:uri="urn:schemas-microsoft-com:office:smarttags" w:element="date">
        <w:smartTagPr>
          <w:attr w:name="Year" w:val="2004"/>
          <w:attr w:name="Day" w:val="23"/>
          <w:attr w:name="Month" w:val="9"/>
        </w:smartTagPr>
        <w:r w:rsidRPr="00C10B31">
          <w:rPr>
            <w:lang w:val="bg-BG" w:eastAsia="en-US"/>
          </w:rPr>
          <w:t xml:space="preserve">23 </w:t>
        </w:r>
        <w:r w:rsidRPr="003E6A59">
          <w:rPr>
            <w:lang w:eastAsia="en-US"/>
          </w:rPr>
          <w:t>September</w:t>
        </w:r>
        <w:r w:rsidRPr="00C10B31">
          <w:rPr>
            <w:lang w:val="bg-BG" w:eastAsia="en-US"/>
          </w:rPr>
          <w:t xml:space="preserve"> 2004</w:t>
        </w:r>
      </w:smartTag>
      <w:r w:rsidRPr="00C10B31">
        <w:rPr>
          <w:lang w:val="bg-BG"/>
        </w:rPr>
        <w:t>).</w:t>
      </w:r>
      <w:r>
        <w:rPr>
          <w:lang w:val="bg-BG"/>
        </w:rPr>
        <w:t xml:space="preserve"> Освен това</w:t>
      </w:r>
      <w:r w:rsidRPr="001479FF">
        <w:rPr>
          <w:lang w:val="ru-RU"/>
        </w:rPr>
        <w:t xml:space="preserve">, </w:t>
      </w:r>
      <w:r>
        <w:rPr>
          <w:lang w:val="bg-BG"/>
        </w:rPr>
        <w:t>изглежда, че</w:t>
      </w:r>
      <w:r w:rsidR="00413375">
        <w:rPr>
          <w:lang w:val="bg-BG"/>
        </w:rPr>
        <w:t xml:space="preserve"> </w:t>
      </w:r>
      <w:r>
        <w:rPr>
          <w:lang w:val="bg-BG"/>
        </w:rPr>
        <w:t xml:space="preserve">българското законодателство не предвижда друго средство за обезщетяване, чрез което тъжителят би могъл да ускори гражданското производство (виж делото </w:t>
      </w:r>
      <w:r w:rsidRPr="003E6A59">
        <w:rPr>
          <w:i/>
          <w:lang w:eastAsia="en-US"/>
        </w:rPr>
        <w:t>Rachevi</w:t>
      </w:r>
      <w:r w:rsidRPr="007B0FBC">
        <w:rPr>
          <w:lang w:val="bg-BG" w:eastAsia="en-US"/>
        </w:rPr>
        <w:t xml:space="preserve">, </w:t>
      </w:r>
      <w:r>
        <w:rPr>
          <w:lang w:val="bg-BG" w:eastAsia="en-US"/>
        </w:rPr>
        <w:t>цитирано по-горе</w:t>
      </w:r>
      <w:r w:rsidRPr="007B0FBC">
        <w:rPr>
          <w:lang w:val="bg-BG" w:eastAsia="en-US"/>
        </w:rPr>
        <w:t>, § 101</w:t>
      </w:r>
      <w:r w:rsidRPr="007B0FBC">
        <w:rPr>
          <w:lang w:val="bg-BG"/>
        </w:rPr>
        <w:t>).</w:t>
      </w:r>
      <w:r>
        <w:rPr>
          <w:lang w:val="bg-BG"/>
        </w:rPr>
        <w:t xml:space="preserve"> Съдът не вижда причина да достигне до друго заключение по настоящото дело.</w:t>
      </w:r>
    </w:p>
    <w:p w:rsidR="004A48E4" w:rsidRPr="007B0FBC" w:rsidRDefault="004A48E4" w:rsidP="005375F9">
      <w:pPr>
        <w:pStyle w:val="JuParaChar"/>
        <w:ind w:firstLine="0"/>
        <w:rPr>
          <w:lang w:val="bg-BG"/>
        </w:rPr>
      </w:pPr>
    </w:p>
    <w:p w:rsidR="005375F9" w:rsidRPr="007B0FBC" w:rsidRDefault="005375F9" w:rsidP="005375F9">
      <w:pPr>
        <w:pStyle w:val="JuParaChar"/>
        <w:ind w:firstLine="0"/>
        <w:rPr>
          <w:lang w:val="bg-BG"/>
        </w:rPr>
      </w:pPr>
      <w:r>
        <w:rPr>
          <w:lang w:val="bg-BG"/>
        </w:rPr>
        <w:t>55. Следователно има нарушение на член 13 на Конвенцията с това, че жалбоподателят не е имал вътрешноправно средство, чрез което той би могъл да упражни правото си на „разглеждане на делото в разумен срок”, както това е залегнало в член 6 § 1 на Конвенцията.</w:t>
      </w:r>
    </w:p>
    <w:p w:rsidR="00413375" w:rsidRDefault="005375F9" w:rsidP="005375F9">
      <w:pPr>
        <w:pStyle w:val="JuHIRomanChar"/>
        <w:ind w:left="0" w:firstLine="0"/>
        <w:rPr>
          <w:lang w:val="bg-BG"/>
        </w:rPr>
      </w:pPr>
      <w:r>
        <w:rPr>
          <w:lang w:val="bg-BG"/>
        </w:rPr>
        <w:t>ІІІ. ТВЪРДЯНО НАРУШЕНИЕ НА ЧЛЕН 8 НА КОНВЕНЦИЯТА</w:t>
      </w:r>
    </w:p>
    <w:p w:rsidR="005375F9" w:rsidRDefault="005375F9" w:rsidP="005375F9">
      <w:pPr>
        <w:pStyle w:val="JuParaChar"/>
        <w:ind w:firstLine="0"/>
        <w:rPr>
          <w:lang w:val="bg-BG"/>
        </w:rPr>
      </w:pPr>
      <w:r>
        <w:rPr>
          <w:lang w:val="bg-BG"/>
        </w:rPr>
        <w:t>56. Жалбоподателките се оплакват също, че прекомерната продължителност на производството за установяване на бащинство, липсата на ефикасни правни средства във връзка с това, е довело до неоправдано намесване в правото им на зачитане на техния семеен живот.</w:t>
      </w:r>
    </w:p>
    <w:p w:rsidR="004A48E4" w:rsidRPr="007B0FBC" w:rsidRDefault="004A48E4" w:rsidP="005375F9">
      <w:pPr>
        <w:pStyle w:val="JuParaChar"/>
        <w:ind w:firstLine="0"/>
        <w:rPr>
          <w:lang w:val="bg-BG"/>
        </w:rPr>
      </w:pPr>
    </w:p>
    <w:p w:rsidR="005375F9" w:rsidRDefault="005375F9" w:rsidP="005375F9">
      <w:pPr>
        <w:pStyle w:val="JuParaChar"/>
        <w:ind w:firstLine="0"/>
        <w:rPr>
          <w:lang w:val="bg-BG"/>
        </w:rPr>
      </w:pPr>
      <w:r>
        <w:rPr>
          <w:lang w:val="bg-BG"/>
        </w:rPr>
        <w:t>Те се позовават на член 8 на Конвенцията, който постановява за релевантно:</w:t>
      </w:r>
    </w:p>
    <w:p w:rsidR="004A48E4" w:rsidRPr="00AD71AC" w:rsidRDefault="004A48E4" w:rsidP="005375F9">
      <w:pPr>
        <w:pStyle w:val="JuParaChar"/>
        <w:ind w:firstLine="0"/>
        <w:rPr>
          <w:lang w:val="bg-BG"/>
        </w:rPr>
      </w:pPr>
    </w:p>
    <w:p w:rsidR="005375F9" w:rsidRPr="00A276BE" w:rsidRDefault="005375F9" w:rsidP="00511BB3">
      <w:pPr>
        <w:suppressAutoHyphens w:val="0"/>
        <w:autoSpaceDE w:val="0"/>
        <w:autoSpaceDN w:val="0"/>
        <w:adjustRightInd w:val="0"/>
        <w:ind w:left="1134"/>
        <w:jc w:val="both"/>
        <w:rPr>
          <w:rFonts w:eastAsia="Arial+1"/>
          <w:sz w:val="20"/>
          <w:lang w:val="bg-BG" w:eastAsia="bg-BG"/>
        </w:rPr>
      </w:pPr>
      <w:r w:rsidRPr="00A276BE">
        <w:rPr>
          <w:sz w:val="20"/>
          <w:lang w:val="bg-BG"/>
        </w:rPr>
        <w:t xml:space="preserve">1. </w:t>
      </w:r>
      <w:r w:rsidR="00A62E9F" w:rsidRPr="00A276BE">
        <w:rPr>
          <w:rFonts w:eastAsia="Arial+1"/>
          <w:sz w:val="20"/>
          <w:lang w:val="bg-BG" w:eastAsia="bg-BG"/>
        </w:rPr>
        <w:t>Всеки</w:t>
      </w:r>
      <w:r w:rsidR="00413375">
        <w:rPr>
          <w:rFonts w:eastAsia="Arial+1"/>
          <w:sz w:val="20"/>
          <w:lang w:val="bg-BG" w:eastAsia="bg-BG"/>
        </w:rPr>
        <w:t xml:space="preserve"> </w:t>
      </w:r>
      <w:r w:rsidRPr="00A276BE">
        <w:rPr>
          <w:rFonts w:eastAsia="Arial+1"/>
          <w:sz w:val="20"/>
          <w:lang w:val="bg-BG" w:eastAsia="bg-BG"/>
        </w:rPr>
        <w:t>има</w:t>
      </w:r>
      <w:r w:rsidR="00413375">
        <w:rPr>
          <w:rFonts w:eastAsia="Arial+1"/>
          <w:sz w:val="20"/>
          <w:lang w:val="bg-BG" w:eastAsia="bg-BG"/>
        </w:rPr>
        <w:t xml:space="preserve"> </w:t>
      </w:r>
      <w:r w:rsidRPr="00A276BE">
        <w:rPr>
          <w:rFonts w:eastAsia="Arial+1"/>
          <w:sz w:val="20"/>
          <w:lang w:val="bg-BG" w:eastAsia="bg-BG"/>
        </w:rPr>
        <w:t>право</w:t>
      </w:r>
      <w:r w:rsidR="00413375">
        <w:rPr>
          <w:rFonts w:eastAsia="Arial+1"/>
          <w:sz w:val="20"/>
          <w:lang w:val="bg-BG" w:eastAsia="bg-BG"/>
        </w:rPr>
        <w:t xml:space="preserve"> </w:t>
      </w:r>
      <w:r w:rsidRPr="00A276BE">
        <w:rPr>
          <w:rFonts w:eastAsia="Arial+1"/>
          <w:sz w:val="20"/>
          <w:lang w:val="bg-BG" w:eastAsia="bg-BG"/>
        </w:rPr>
        <w:t>на</w:t>
      </w:r>
      <w:r w:rsidR="00413375">
        <w:rPr>
          <w:rFonts w:eastAsia="Arial+1"/>
          <w:sz w:val="20"/>
          <w:lang w:val="bg-BG" w:eastAsia="bg-BG"/>
        </w:rPr>
        <w:t xml:space="preserve"> </w:t>
      </w:r>
      <w:r w:rsidRPr="00A276BE">
        <w:rPr>
          <w:rFonts w:eastAsia="Arial+1"/>
          <w:sz w:val="20"/>
          <w:lang w:val="bg-BG" w:eastAsia="bg-BG"/>
        </w:rPr>
        <w:t>неприкосновеност</w:t>
      </w:r>
      <w:r w:rsidR="00413375">
        <w:rPr>
          <w:rFonts w:eastAsia="Arial+1"/>
          <w:sz w:val="20"/>
          <w:lang w:val="bg-BG" w:eastAsia="bg-BG"/>
        </w:rPr>
        <w:t xml:space="preserve"> </w:t>
      </w:r>
      <w:r w:rsidRPr="00A276BE">
        <w:rPr>
          <w:rFonts w:eastAsia="Arial+1"/>
          <w:sz w:val="20"/>
          <w:lang w:val="bg-BG" w:eastAsia="bg-BG"/>
        </w:rPr>
        <w:t>на</w:t>
      </w:r>
      <w:r w:rsidR="00413375">
        <w:rPr>
          <w:rFonts w:eastAsia="Arial+1"/>
          <w:sz w:val="20"/>
          <w:lang w:val="bg-BG" w:eastAsia="bg-BG"/>
        </w:rPr>
        <w:t xml:space="preserve"> </w:t>
      </w:r>
      <w:r w:rsidRPr="00A276BE">
        <w:rPr>
          <w:rFonts w:eastAsia="Arial+1"/>
          <w:sz w:val="20"/>
          <w:lang w:val="bg-BG" w:eastAsia="bg-BG"/>
        </w:rPr>
        <w:t>личния</w:t>
      </w:r>
      <w:r w:rsidR="00413375">
        <w:rPr>
          <w:rFonts w:eastAsia="Arial+1"/>
          <w:sz w:val="20"/>
          <w:lang w:val="bg-BG" w:eastAsia="bg-BG"/>
        </w:rPr>
        <w:t xml:space="preserve"> </w:t>
      </w:r>
      <w:r w:rsidRPr="00A276BE">
        <w:rPr>
          <w:rFonts w:eastAsia="Arial+1"/>
          <w:sz w:val="20"/>
          <w:lang w:val="bg-BG" w:eastAsia="bg-BG"/>
        </w:rPr>
        <w:t>и</w:t>
      </w:r>
      <w:r w:rsidR="00413375">
        <w:rPr>
          <w:rFonts w:eastAsia="Arial+1"/>
          <w:sz w:val="20"/>
          <w:lang w:val="bg-BG" w:eastAsia="bg-BG"/>
        </w:rPr>
        <w:t xml:space="preserve"> </w:t>
      </w:r>
      <w:r w:rsidRPr="00A276BE">
        <w:rPr>
          <w:rFonts w:eastAsia="Arial+1"/>
          <w:sz w:val="20"/>
          <w:lang w:val="bg-BG" w:eastAsia="bg-BG"/>
        </w:rPr>
        <w:t>семейния</w:t>
      </w:r>
      <w:r w:rsidR="00413375">
        <w:rPr>
          <w:rFonts w:eastAsia="Arial+1"/>
          <w:sz w:val="20"/>
          <w:lang w:val="bg-BG" w:eastAsia="bg-BG"/>
        </w:rPr>
        <w:t xml:space="preserve"> </w:t>
      </w:r>
      <w:r w:rsidRPr="00A276BE">
        <w:rPr>
          <w:rFonts w:eastAsia="Arial+1"/>
          <w:sz w:val="20"/>
          <w:lang w:val="bg-BG" w:eastAsia="bg-BG"/>
        </w:rPr>
        <w:t>си</w:t>
      </w:r>
      <w:r w:rsidR="00511BB3">
        <w:rPr>
          <w:rFonts w:eastAsia="Arial+1"/>
          <w:sz w:val="20"/>
          <w:lang w:val="bg-BG" w:eastAsia="bg-BG"/>
        </w:rPr>
        <w:t xml:space="preserve"> </w:t>
      </w:r>
      <w:r w:rsidRPr="00A276BE">
        <w:rPr>
          <w:rFonts w:eastAsia="Arial+1"/>
          <w:sz w:val="20"/>
          <w:lang w:val="bg-BG" w:eastAsia="bg-BG"/>
        </w:rPr>
        <w:t>живот</w:t>
      </w:r>
      <w:r w:rsidR="00413375">
        <w:rPr>
          <w:rFonts w:eastAsia="Arial+1"/>
          <w:sz w:val="20"/>
          <w:lang w:val="bg-BG" w:eastAsia="bg-BG"/>
        </w:rPr>
        <w:t>...</w:t>
      </w:r>
    </w:p>
    <w:p w:rsidR="005375F9" w:rsidRPr="00A276BE" w:rsidRDefault="005375F9" w:rsidP="00511BB3">
      <w:pPr>
        <w:suppressAutoHyphens w:val="0"/>
        <w:autoSpaceDE w:val="0"/>
        <w:autoSpaceDN w:val="0"/>
        <w:adjustRightInd w:val="0"/>
        <w:ind w:left="1134"/>
        <w:jc w:val="both"/>
        <w:rPr>
          <w:sz w:val="20"/>
          <w:lang w:val="bg-BG"/>
        </w:rPr>
      </w:pPr>
    </w:p>
    <w:p w:rsidR="005375F9" w:rsidRPr="00A276BE" w:rsidRDefault="005375F9" w:rsidP="00511BB3">
      <w:pPr>
        <w:suppressAutoHyphens w:val="0"/>
        <w:autoSpaceDE w:val="0"/>
        <w:autoSpaceDN w:val="0"/>
        <w:adjustRightInd w:val="0"/>
        <w:ind w:left="1134"/>
        <w:jc w:val="both"/>
        <w:rPr>
          <w:rFonts w:eastAsia="Arial+1"/>
          <w:sz w:val="20"/>
          <w:lang w:val="bg-BG" w:eastAsia="bg-BG"/>
        </w:rPr>
      </w:pPr>
      <w:r w:rsidRPr="00A276BE">
        <w:rPr>
          <w:rFonts w:eastAsia="Arial+1"/>
          <w:sz w:val="20"/>
          <w:lang w:val="bg-BG" w:eastAsia="bg-BG"/>
        </w:rPr>
        <w:t>2.</w:t>
      </w:r>
      <w:r w:rsidR="00413375">
        <w:rPr>
          <w:rFonts w:eastAsia="Arial+1"/>
          <w:sz w:val="20"/>
          <w:lang w:val="bg-BG" w:eastAsia="bg-BG"/>
        </w:rPr>
        <w:t xml:space="preserve"> </w:t>
      </w:r>
      <w:r w:rsidRPr="00A276BE">
        <w:rPr>
          <w:rFonts w:eastAsia="Arial+1"/>
          <w:sz w:val="20"/>
          <w:lang w:val="bg-BG" w:eastAsia="bg-BG"/>
        </w:rPr>
        <w:t>Намесата на държавните власти в упражняването на това право е</w:t>
      </w:r>
      <w:r w:rsidR="00511BB3">
        <w:rPr>
          <w:rFonts w:eastAsia="Arial+1"/>
          <w:sz w:val="20"/>
          <w:lang w:val="bg-BG" w:eastAsia="bg-BG"/>
        </w:rPr>
        <w:t xml:space="preserve"> </w:t>
      </w:r>
      <w:r w:rsidRPr="00A276BE">
        <w:rPr>
          <w:rFonts w:eastAsia="Arial+1"/>
          <w:sz w:val="20"/>
          <w:lang w:val="bg-BG" w:eastAsia="bg-BG"/>
        </w:rPr>
        <w:t>недопустима, освен в случаите, предвидени в за</w:t>
      </w:r>
      <w:r>
        <w:rPr>
          <w:rFonts w:eastAsia="Arial+1"/>
          <w:sz w:val="20"/>
          <w:lang w:val="bg-BG" w:eastAsia="bg-BG"/>
        </w:rPr>
        <w:t>к</w:t>
      </w:r>
      <w:r w:rsidRPr="00A276BE">
        <w:rPr>
          <w:rFonts w:eastAsia="Arial+1"/>
          <w:sz w:val="20"/>
          <w:lang w:val="bg-BG" w:eastAsia="bg-BG"/>
        </w:rPr>
        <w:t>она и необходи</w:t>
      </w:r>
      <w:r>
        <w:rPr>
          <w:rFonts w:eastAsia="Arial+1"/>
          <w:sz w:val="20"/>
          <w:lang w:val="bg-BG" w:eastAsia="bg-BG"/>
        </w:rPr>
        <w:t>м</w:t>
      </w:r>
      <w:r w:rsidRPr="00A276BE">
        <w:rPr>
          <w:rFonts w:eastAsia="Arial+1"/>
          <w:sz w:val="20"/>
          <w:lang w:val="bg-BG" w:eastAsia="bg-BG"/>
        </w:rPr>
        <w:t>и</w:t>
      </w:r>
      <w:r w:rsidR="00511BB3">
        <w:rPr>
          <w:rFonts w:eastAsia="Arial+1"/>
          <w:sz w:val="20"/>
          <w:lang w:val="bg-BG" w:eastAsia="bg-BG"/>
        </w:rPr>
        <w:t xml:space="preserve"> </w:t>
      </w:r>
      <w:r w:rsidRPr="00A276BE">
        <w:rPr>
          <w:rFonts w:eastAsia="Arial+1"/>
          <w:sz w:val="20"/>
          <w:lang w:val="bg-BG" w:eastAsia="bg-BG"/>
        </w:rPr>
        <w:t>в</w:t>
      </w:r>
      <w:r w:rsidR="00413375">
        <w:rPr>
          <w:rFonts w:eastAsia="Arial+1"/>
          <w:sz w:val="20"/>
          <w:lang w:val="bg-BG" w:eastAsia="bg-BG"/>
        </w:rPr>
        <w:t xml:space="preserve"> </w:t>
      </w:r>
      <w:r w:rsidRPr="00A276BE">
        <w:rPr>
          <w:rFonts w:eastAsia="Arial+1"/>
          <w:sz w:val="20"/>
          <w:lang w:val="bg-BG" w:eastAsia="bg-BG"/>
        </w:rPr>
        <w:t>едно</w:t>
      </w:r>
      <w:r w:rsidR="00413375">
        <w:rPr>
          <w:rFonts w:eastAsia="Arial+1"/>
          <w:sz w:val="20"/>
          <w:lang w:val="bg-BG" w:eastAsia="bg-BG"/>
        </w:rPr>
        <w:t xml:space="preserve"> </w:t>
      </w:r>
      <w:r w:rsidRPr="00A276BE">
        <w:rPr>
          <w:rFonts w:eastAsia="Arial+1"/>
          <w:sz w:val="20"/>
          <w:lang w:val="bg-BG" w:eastAsia="bg-BG"/>
        </w:rPr>
        <w:t>де</w:t>
      </w:r>
      <w:r>
        <w:rPr>
          <w:rFonts w:eastAsia="Arial+1"/>
          <w:sz w:val="20"/>
          <w:lang w:val="bg-BG" w:eastAsia="bg-BG"/>
        </w:rPr>
        <w:t>м</w:t>
      </w:r>
      <w:r w:rsidRPr="00A276BE">
        <w:rPr>
          <w:rFonts w:eastAsia="Arial+1"/>
          <w:sz w:val="20"/>
          <w:lang w:val="bg-BG" w:eastAsia="bg-BG"/>
        </w:rPr>
        <w:t>о</w:t>
      </w:r>
      <w:r>
        <w:rPr>
          <w:rFonts w:eastAsia="Arial+1"/>
          <w:sz w:val="20"/>
          <w:lang w:val="bg-BG" w:eastAsia="bg-BG"/>
        </w:rPr>
        <w:t>к</w:t>
      </w:r>
      <w:r w:rsidRPr="00A276BE">
        <w:rPr>
          <w:rFonts w:eastAsia="Arial+1"/>
          <w:sz w:val="20"/>
          <w:lang w:val="bg-BG" w:eastAsia="bg-BG"/>
        </w:rPr>
        <w:t>ратично</w:t>
      </w:r>
      <w:r w:rsidR="00413375">
        <w:rPr>
          <w:rFonts w:eastAsia="Arial+1"/>
          <w:sz w:val="20"/>
          <w:lang w:val="bg-BG" w:eastAsia="bg-BG"/>
        </w:rPr>
        <w:t xml:space="preserve"> </w:t>
      </w:r>
      <w:r w:rsidRPr="00A276BE">
        <w:rPr>
          <w:rFonts w:eastAsia="Arial+1"/>
          <w:sz w:val="20"/>
          <w:lang w:val="bg-BG" w:eastAsia="bg-BG"/>
        </w:rPr>
        <w:t>общество</w:t>
      </w:r>
      <w:r w:rsidR="00413375">
        <w:rPr>
          <w:rFonts w:eastAsia="Arial+1"/>
          <w:sz w:val="20"/>
          <w:lang w:val="bg-BG" w:eastAsia="bg-BG"/>
        </w:rPr>
        <w:t xml:space="preserve"> </w:t>
      </w:r>
      <w:r w:rsidRPr="00A276BE">
        <w:rPr>
          <w:rFonts w:eastAsia="Arial+1"/>
          <w:sz w:val="20"/>
          <w:lang w:val="bg-BG" w:eastAsia="bg-BG"/>
        </w:rPr>
        <w:t>в</w:t>
      </w:r>
      <w:r w:rsidR="00413375">
        <w:rPr>
          <w:rFonts w:eastAsia="Arial+1"/>
          <w:sz w:val="20"/>
          <w:lang w:val="bg-BG" w:eastAsia="bg-BG"/>
        </w:rPr>
        <w:t xml:space="preserve"> </w:t>
      </w:r>
      <w:r w:rsidRPr="00A276BE">
        <w:rPr>
          <w:rFonts w:eastAsia="Arial+1"/>
          <w:sz w:val="20"/>
          <w:lang w:val="bg-BG" w:eastAsia="bg-BG"/>
        </w:rPr>
        <w:t>интерес</w:t>
      </w:r>
      <w:r w:rsidR="00413375">
        <w:rPr>
          <w:rFonts w:eastAsia="Arial+1"/>
          <w:sz w:val="20"/>
          <w:lang w:val="bg-BG" w:eastAsia="bg-BG"/>
        </w:rPr>
        <w:t xml:space="preserve"> </w:t>
      </w:r>
      <w:r w:rsidRPr="00A276BE">
        <w:rPr>
          <w:rFonts w:eastAsia="Arial+1"/>
          <w:sz w:val="20"/>
          <w:lang w:val="bg-BG" w:eastAsia="bg-BG"/>
        </w:rPr>
        <w:t>на</w:t>
      </w:r>
      <w:r w:rsidR="00413375">
        <w:rPr>
          <w:rFonts w:eastAsia="Arial+1"/>
          <w:sz w:val="20"/>
          <w:lang w:val="bg-BG" w:eastAsia="bg-BG"/>
        </w:rPr>
        <w:t xml:space="preserve"> </w:t>
      </w:r>
      <w:r w:rsidRPr="00A276BE">
        <w:rPr>
          <w:rFonts w:eastAsia="Arial+1"/>
          <w:sz w:val="20"/>
          <w:lang w:val="bg-BG" w:eastAsia="bg-BG"/>
        </w:rPr>
        <w:t>националната</w:t>
      </w:r>
      <w:r w:rsidR="00413375">
        <w:rPr>
          <w:rFonts w:eastAsia="Arial+1"/>
          <w:sz w:val="20"/>
          <w:lang w:val="bg-BG" w:eastAsia="bg-BG"/>
        </w:rPr>
        <w:t xml:space="preserve"> </w:t>
      </w:r>
      <w:r w:rsidRPr="00A276BE">
        <w:rPr>
          <w:rFonts w:eastAsia="Arial+1"/>
          <w:sz w:val="20"/>
          <w:lang w:val="bg-BG" w:eastAsia="bg-BG"/>
        </w:rPr>
        <w:t>и</w:t>
      </w:r>
      <w:r w:rsidR="00511BB3">
        <w:rPr>
          <w:rFonts w:eastAsia="Arial+1"/>
          <w:sz w:val="20"/>
          <w:lang w:val="bg-BG" w:eastAsia="bg-BG"/>
        </w:rPr>
        <w:t xml:space="preserve"> </w:t>
      </w:r>
      <w:r w:rsidRPr="00A276BE">
        <w:rPr>
          <w:rFonts w:eastAsia="Arial+1"/>
          <w:sz w:val="20"/>
          <w:lang w:val="bg-BG" w:eastAsia="bg-BG"/>
        </w:rPr>
        <w:t>обществената сигурност или на и</w:t>
      </w:r>
      <w:r>
        <w:rPr>
          <w:rFonts w:eastAsia="Arial+1"/>
          <w:sz w:val="20"/>
          <w:lang w:val="bg-BG" w:eastAsia="bg-BG"/>
        </w:rPr>
        <w:t>к</w:t>
      </w:r>
      <w:r w:rsidRPr="00A276BE">
        <w:rPr>
          <w:rFonts w:eastAsia="Arial+1"/>
          <w:sz w:val="20"/>
          <w:lang w:val="bg-BG" w:eastAsia="bg-BG"/>
        </w:rPr>
        <w:t>оно</w:t>
      </w:r>
      <w:r>
        <w:rPr>
          <w:rFonts w:eastAsia="Arial+1"/>
          <w:sz w:val="20"/>
          <w:lang w:val="bg-BG" w:eastAsia="bg-BG"/>
        </w:rPr>
        <w:t>м</w:t>
      </w:r>
      <w:r w:rsidRPr="00A276BE">
        <w:rPr>
          <w:rFonts w:eastAsia="Arial+1"/>
          <w:sz w:val="20"/>
          <w:lang w:val="bg-BG" w:eastAsia="bg-BG"/>
        </w:rPr>
        <w:t>ичес</w:t>
      </w:r>
      <w:r>
        <w:rPr>
          <w:rFonts w:eastAsia="Arial+1"/>
          <w:sz w:val="20"/>
          <w:lang w:val="bg-BG" w:eastAsia="bg-BG"/>
        </w:rPr>
        <w:t>к</w:t>
      </w:r>
      <w:r w:rsidRPr="00A276BE">
        <w:rPr>
          <w:rFonts w:eastAsia="Arial+1"/>
          <w:sz w:val="20"/>
          <w:lang w:val="bg-BG" w:eastAsia="bg-BG"/>
        </w:rPr>
        <w:t>ото благосъстояние на</w:t>
      </w:r>
      <w:r w:rsidR="00A62E9F">
        <w:rPr>
          <w:rFonts w:eastAsia="Arial+1"/>
          <w:sz w:val="20"/>
          <w:lang w:val="bg-BG" w:eastAsia="bg-BG"/>
        </w:rPr>
        <w:t xml:space="preserve"> </w:t>
      </w:r>
      <w:r w:rsidRPr="00A276BE">
        <w:rPr>
          <w:rFonts w:eastAsia="Arial+1"/>
          <w:sz w:val="20"/>
          <w:lang w:val="bg-BG" w:eastAsia="bg-BG"/>
        </w:rPr>
        <w:t>страната,</w:t>
      </w:r>
      <w:r w:rsidR="00413375">
        <w:rPr>
          <w:rFonts w:eastAsia="Arial+1"/>
          <w:sz w:val="20"/>
          <w:lang w:val="bg-BG" w:eastAsia="bg-BG"/>
        </w:rPr>
        <w:t xml:space="preserve"> </w:t>
      </w:r>
      <w:r w:rsidRPr="00A276BE">
        <w:rPr>
          <w:rFonts w:eastAsia="Arial+1"/>
          <w:sz w:val="20"/>
          <w:lang w:val="bg-BG" w:eastAsia="bg-BG"/>
        </w:rPr>
        <w:t>за предотвратяване на</w:t>
      </w:r>
      <w:r w:rsidR="00413375">
        <w:rPr>
          <w:rFonts w:eastAsia="Arial+1"/>
          <w:sz w:val="20"/>
          <w:lang w:val="bg-BG" w:eastAsia="bg-BG"/>
        </w:rPr>
        <w:t xml:space="preserve"> </w:t>
      </w:r>
      <w:r w:rsidRPr="00A276BE">
        <w:rPr>
          <w:rFonts w:eastAsia="Arial+1"/>
          <w:sz w:val="20"/>
          <w:lang w:val="bg-BG" w:eastAsia="bg-BG"/>
        </w:rPr>
        <w:t>безредици или престъпления,</w:t>
      </w:r>
      <w:r w:rsidR="00413375">
        <w:rPr>
          <w:rFonts w:eastAsia="Arial+1"/>
          <w:sz w:val="20"/>
          <w:lang w:val="bg-BG" w:eastAsia="bg-BG"/>
        </w:rPr>
        <w:t xml:space="preserve"> </w:t>
      </w:r>
      <w:r w:rsidRPr="00A276BE">
        <w:rPr>
          <w:rFonts w:eastAsia="Arial+1"/>
          <w:sz w:val="20"/>
          <w:lang w:val="bg-BG" w:eastAsia="bg-BG"/>
        </w:rPr>
        <w:t>за</w:t>
      </w:r>
      <w:r w:rsidR="00511BB3">
        <w:rPr>
          <w:rFonts w:eastAsia="Arial+1"/>
          <w:sz w:val="20"/>
          <w:lang w:val="bg-BG" w:eastAsia="bg-BG"/>
        </w:rPr>
        <w:t xml:space="preserve"> </w:t>
      </w:r>
      <w:r w:rsidRPr="00A276BE">
        <w:rPr>
          <w:rFonts w:eastAsia="Arial+1"/>
          <w:sz w:val="20"/>
          <w:lang w:val="bg-BG" w:eastAsia="bg-BG"/>
        </w:rPr>
        <w:t>защита</w:t>
      </w:r>
      <w:r w:rsidR="00413375">
        <w:rPr>
          <w:rFonts w:eastAsia="Arial+1"/>
          <w:sz w:val="20"/>
          <w:lang w:val="bg-BG" w:eastAsia="bg-BG"/>
        </w:rPr>
        <w:t xml:space="preserve"> </w:t>
      </w:r>
      <w:r w:rsidRPr="00A276BE">
        <w:rPr>
          <w:rFonts w:eastAsia="Arial+1"/>
          <w:sz w:val="20"/>
          <w:lang w:val="bg-BG" w:eastAsia="bg-BG"/>
        </w:rPr>
        <w:t>на</w:t>
      </w:r>
      <w:r w:rsidR="00413375">
        <w:rPr>
          <w:rFonts w:eastAsia="Arial+1"/>
          <w:sz w:val="20"/>
          <w:lang w:val="bg-BG" w:eastAsia="bg-BG"/>
        </w:rPr>
        <w:t xml:space="preserve"> </w:t>
      </w:r>
      <w:r w:rsidRPr="00A276BE">
        <w:rPr>
          <w:rFonts w:eastAsia="Arial+1"/>
          <w:sz w:val="20"/>
          <w:lang w:val="bg-BG" w:eastAsia="bg-BG"/>
        </w:rPr>
        <w:t>здравето</w:t>
      </w:r>
      <w:r w:rsidR="00413375">
        <w:rPr>
          <w:rFonts w:eastAsia="Arial+1"/>
          <w:sz w:val="20"/>
          <w:lang w:val="bg-BG" w:eastAsia="bg-BG"/>
        </w:rPr>
        <w:t xml:space="preserve"> </w:t>
      </w:r>
      <w:r w:rsidRPr="00A276BE">
        <w:rPr>
          <w:rFonts w:eastAsia="Arial+1"/>
          <w:sz w:val="20"/>
          <w:lang w:val="bg-BG" w:eastAsia="bg-BG"/>
        </w:rPr>
        <w:t>и</w:t>
      </w:r>
      <w:r>
        <w:rPr>
          <w:rFonts w:eastAsia="Arial+1"/>
          <w:sz w:val="20"/>
          <w:lang w:val="bg-BG" w:eastAsia="bg-BG"/>
        </w:rPr>
        <w:t xml:space="preserve"> мор</w:t>
      </w:r>
      <w:r w:rsidRPr="00A276BE">
        <w:rPr>
          <w:rFonts w:eastAsia="Arial+1"/>
          <w:sz w:val="20"/>
          <w:lang w:val="bg-BG" w:eastAsia="bg-BG"/>
        </w:rPr>
        <w:t>ала</w:t>
      </w:r>
      <w:r w:rsidR="00413375">
        <w:rPr>
          <w:rFonts w:eastAsia="Arial+1"/>
          <w:sz w:val="20"/>
          <w:lang w:val="bg-BG" w:eastAsia="bg-BG"/>
        </w:rPr>
        <w:t xml:space="preserve"> </w:t>
      </w:r>
      <w:r w:rsidRPr="00A276BE">
        <w:rPr>
          <w:rFonts w:eastAsia="Arial+1"/>
          <w:sz w:val="20"/>
          <w:lang w:val="bg-BG" w:eastAsia="bg-BG"/>
        </w:rPr>
        <w:t>или</w:t>
      </w:r>
      <w:r w:rsidR="00413375">
        <w:rPr>
          <w:rFonts w:eastAsia="Arial+1"/>
          <w:sz w:val="20"/>
          <w:lang w:val="bg-BG" w:eastAsia="bg-BG"/>
        </w:rPr>
        <w:t xml:space="preserve"> </w:t>
      </w:r>
      <w:r w:rsidRPr="00A276BE">
        <w:rPr>
          <w:rFonts w:eastAsia="Arial+1"/>
          <w:sz w:val="20"/>
          <w:lang w:val="bg-BG" w:eastAsia="bg-BG"/>
        </w:rPr>
        <w:t>на</w:t>
      </w:r>
      <w:r w:rsidR="00413375">
        <w:rPr>
          <w:rFonts w:eastAsia="Arial+1"/>
          <w:sz w:val="20"/>
          <w:lang w:val="bg-BG" w:eastAsia="bg-BG"/>
        </w:rPr>
        <w:t xml:space="preserve"> </w:t>
      </w:r>
      <w:r w:rsidRPr="00A276BE">
        <w:rPr>
          <w:rFonts w:eastAsia="Arial+1"/>
          <w:sz w:val="20"/>
          <w:lang w:val="bg-BG" w:eastAsia="bg-BG"/>
        </w:rPr>
        <w:t>правата</w:t>
      </w:r>
      <w:r w:rsidR="00413375">
        <w:rPr>
          <w:rFonts w:eastAsia="Arial+1"/>
          <w:sz w:val="20"/>
          <w:lang w:val="bg-BG" w:eastAsia="bg-BG"/>
        </w:rPr>
        <w:t xml:space="preserve"> </w:t>
      </w:r>
      <w:r w:rsidRPr="00A276BE">
        <w:rPr>
          <w:rFonts w:eastAsia="Arial+1"/>
          <w:sz w:val="20"/>
          <w:lang w:val="bg-BG" w:eastAsia="bg-BG"/>
        </w:rPr>
        <w:t>и</w:t>
      </w:r>
      <w:r w:rsidR="00413375">
        <w:rPr>
          <w:rFonts w:eastAsia="Arial+1"/>
          <w:sz w:val="20"/>
          <w:lang w:val="bg-BG" w:eastAsia="bg-BG"/>
        </w:rPr>
        <w:t xml:space="preserve"> </w:t>
      </w:r>
      <w:r w:rsidRPr="00A276BE">
        <w:rPr>
          <w:rFonts w:eastAsia="Arial+1"/>
          <w:sz w:val="20"/>
          <w:lang w:val="bg-BG" w:eastAsia="bg-BG"/>
        </w:rPr>
        <w:t>свободите</w:t>
      </w:r>
      <w:r w:rsidR="00413375">
        <w:rPr>
          <w:rFonts w:eastAsia="Arial+1"/>
          <w:sz w:val="20"/>
          <w:lang w:val="bg-BG" w:eastAsia="bg-BG"/>
        </w:rPr>
        <w:t xml:space="preserve"> </w:t>
      </w:r>
      <w:r w:rsidRPr="00A276BE">
        <w:rPr>
          <w:rFonts w:eastAsia="Arial+1"/>
          <w:sz w:val="20"/>
          <w:lang w:val="bg-BG" w:eastAsia="bg-BG"/>
        </w:rPr>
        <w:t>на</w:t>
      </w:r>
      <w:r w:rsidR="00511BB3">
        <w:rPr>
          <w:rFonts w:eastAsia="Arial+1"/>
          <w:sz w:val="20"/>
          <w:lang w:val="bg-BG" w:eastAsia="bg-BG"/>
        </w:rPr>
        <w:t xml:space="preserve"> другите.“</w:t>
      </w:r>
    </w:p>
    <w:p w:rsidR="00A41AF6" w:rsidRDefault="00A41AF6" w:rsidP="005375F9">
      <w:pPr>
        <w:pStyle w:val="JuParaChar"/>
        <w:ind w:firstLine="0"/>
        <w:rPr>
          <w:lang w:val="bg-BG"/>
        </w:rPr>
      </w:pPr>
    </w:p>
    <w:p w:rsidR="005375F9" w:rsidRDefault="005375F9" w:rsidP="005375F9">
      <w:pPr>
        <w:pStyle w:val="JuParaChar"/>
        <w:ind w:firstLine="0"/>
        <w:rPr>
          <w:lang w:val="bg-BG"/>
        </w:rPr>
      </w:pPr>
      <w:r>
        <w:rPr>
          <w:lang w:val="bg-BG"/>
        </w:rPr>
        <w:t>57. Правителството твърди, че не е възникнал отделен проблем във връзка с тази разпоредба в резултат на прекомерната продължителност на производството за установяване на бащинство. Жалбоподателките не са съгласни.</w:t>
      </w:r>
    </w:p>
    <w:p w:rsidR="00A41AF6" w:rsidRPr="00D54167" w:rsidRDefault="00A41AF6" w:rsidP="005375F9">
      <w:pPr>
        <w:pStyle w:val="JuParaChar"/>
        <w:ind w:firstLine="0"/>
        <w:rPr>
          <w:lang w:val="bg-BG"/>
        </w:rPr>
      </w:pPr>
    </w:p>
    <w:p w:rsidR="005375F9" w:rsidRPr="00D54167" w:rsidRDefault="005375F9" w:rsidP="005375F9">
      <w:pPr>
        <w:pStyle w:val="JuParaChar"/>
        <w:ind w:firstLine="0"/>
        <w:rPr>
          <w:lang w:val="bg-BG"/>
        </w:rPr>
      </w:pPr>
      <w:r>
        <w:rPr>
          <w:lang w:val="bg-BG"/>
        </w:rPr>
        <w:t>58. Съдът подчертава още веднъж, че по много поводи е приемал, че производството за установяване на бащинство е в обсега на член 8 на Конвенцията (виж например делото</w:t>
      </w:r>
      <w:r w:rsidRPr="006F38AB">
        <w:rPr>
          <w:lang w:val="bg-BG"/>
        </w:rPr>
        <w:t xml:space="preserve">, </w:t>
      </w:r>
      <w:r w:rsidRPr="003E6A59">
        <w:rPr>
          <w:i/>
          <w:lang w:eastAsia="en-US"/>
        </w:rPr>
        <w:t>Rasmussen</w:t>
      </w:r>
      <w:r w:rsidRPr="006F38AB">
        <w:rPr>
          <w:lang w:val="bg-BG" w:eastAsia="en-US"/>
        </w:rPr>
        <w:t xml:space="preserve">, </w:t>
      </w:r>
      <w:r>
        <w:rPr>
          <w:lang w:val="bg-BG" w:eastAsia="en-US"/>
        </w:rPr>
        <w:t>цитирано по-горе</w:t>
      </w:r>
      <w:r w:rsidRPr="006F38AB">
        <w:rPr>
          <w:lang w:val="bg-BG" w:eastAsia="en-US"/>
        </w:rPr>
        <w:t xml:space="preserve">, § 33 </w:t>
      </w:r>
      <w:r>
        <w:rPr>
          <w:lang w:val="bg-BG" w:eastAsia="en-US"/>
        </w:rPr>
        <w:t>и</w:t>
      </w:r>
      <w:r w:rsidRPr="006F38AB">
        <w:rPr>
          <w:lang w:val="bg-BG" w:eastAsia="en-US"/>
        </w:rPr>
        <w:t xml:space="preserve"> </w:t>
      </w:r>
      <w:r w:rsidRPr="003E6A59">
        <w:rPr>
          <w:i/>
          <w:lang w:eastAsia="en-US"/>
        </w:rPr>
        <w:t>Keegan</w:t>
      </w:r>
      <w:r w:rsidRPr="006F38AB">
        <w:rPr>
          <w:i/>
          <w:lang w:val="bg-BG" w:eastAsia="en-US"/>
        </w:rPr>
        <w:t xml:space="preserve"> </w:t>
      </w:r>
      <w:r w:rsidRPr="003E6A59">
        <w:rPr>
          <w:i/>
          <w:lang w:eastAsia="en-US"/>
        </w:rPr>
        <w:t>v</w:t>
      </w:r>
      <w:r w:rsidRPr="006F38AB">
        <w:rPr>
          <w:i/>
          <w:lang w:val="bg-BG" w:eastAsia="en-US"/>
        </w:rPr>
        <w:t xml:space="preserve">. </w:t>
      </w:r>
      <w:smartTag w:uri="urn:schemas-microsoft-com:office:smarttags" w:element="country-region">
        <w:smartTag w:uri="urn:schemas-microsoft-com:office:smarttags" w:element="place">
          <w:r w:rsidRPr="003E6A59">
            <w:rPr>
              <w:i/>
              <w:lang w:eastAsia="en-US"/>
            </w:rPr>
            <w:t>Ireland</w:t>
          </w:r>
        </w:smartTag>
      </w:smartTag>
      <w:r w:rsidRPr="006F38AB">
        <w:rPr>
          <w:lang w:val="bg-BG" w:eastAsia="en-US"/>
        </w:rPr>
        <w:t xml:space="preserve">, </w:t>
      </w:r>
      <w:r>
        <w:rPr>
          <w:lang w:val="bg-BG" w:eastAsia="en-US"/>
        </w:rPr>
        <w:t>решение от</w:t>
      </w:r>
      <w:r w:rsidRPr="006F38AB">
        <w:rPr>
          <w:lang w:val="bg-BG" w:eastAsia="en-US"/>
        </w:rPr>
        <w:t xml:space="preserve"> </w:t>
      </w:r>
      <w:smartTag w:uri="urn:schemas-microsoft-com:office:smarttags" w:element="date">
        <w:smartTagPr>
          <w:attr w:name="Year" w:val="1994"/>
          <w:attr w:name="Day" w:val="26"/>
          <w:attr w:name="Month" w:val="5"/>
        </w:smartTagPr>
        <w:r w:rsidRPr="006F38AB">
          <w:rPr>
            <w:lang w:val="bg-BG" w:eastAsia="en-US"/>
          </w:rPr>
          <w:t xml:space="preserve">26 </w:t>
        </w:r>
        <w:r w:rsidRPr="003E6A59">
          <w:rPr>
            <w:lang w:eastAsia="en-US"/>
          </w:rPr>
          <w:t>May</w:t>
        </w:r>
        <w:r w:rsidRPr="006F38AB">
          <w:rPr>
            <w:lang w:val="bg-BG" w:eastAsia="en-US"/>
          </w:rPr>
          <w:t xml:space="preserve"> 1994</w:t>
        </w:r>
      </w:smartTag>
      <w:r w:rsidRPr="006F38AB">
        <w:rPr>
          <w:lang w:val="bg-BG" w:eastAsia="en-US"/>
        </w:rPr>
        <w:t xml:space="preserve">, </w:t>
      </w:r>
      <w:r>
        <w:rPr>
          <w:lang w:val="bg-BG" w:eastAsia="en-US"/>
        </w:rPr>
        <w:t>Серия А</w:t>
      </w:r>
      <w:r w:rsidRPr="006F38AB">
        <w:rPr>
          <w:lang w:val="bg-BG" w:eastAsia="en-US"/>
        </w:rPr>
        <w:t xml:space="preserve"> </w:t>
      </w:r>
      <w:r w:rsidRPr="003E6A59">
        <w:rPr>
          <w:lang w:eastAsia="en-US"/>
        </w:rPr>
        <w:t>A</w:t>
      </w:r>
      <w:r w:rsidRPr="006F38AB">
        <w:rPr>
          <w:lang w:val="bg-BG" w:eastAsia="en-US"/>
        </w:rPr>
        <w:t xml:space="preserve"> </w:t>
      </w:r>
      <w:r w:rsidRPr="003E6A59">
        <w:rPr>
          <w:lang w:eastAsia="en-US"/>
        </w:rPr>
        <w:t>no</w:t>
      </w:r>
      <w:r w:rsidRPr="006F38AB">
        <w:rPr>
          <w:lang w:val="bg-BG" w:eastAsia="en-US"/>
        </w:rPr>
        <w:t xml:space="preserve">. 290, </w:t>
      </w:r>
      <w:r>
        <w:rPr>
          <w:lang w:val="bg-BG" w:eastAsia="en-US"/>
        </w:rPr>
        <w:t>стр</w:t>
      </w:r>
      <w:r w:rsidRPr="006F38AB">
        <w:rPr>
          <w:lang w:val="bg-BG" w:eastAsia="en-US"/>
        </w:rPr>
        <w:t>. 18, § 45</w:t>
      </w:r>
      <w:r w:rsidRPr="006F38AB">
        <w:rPr>
          <w:lang w:val="bg-BG"/>
        </w:rPr>
        <w:t>).</w:t>
      </w:r>
      <w:r>
        <w:rPr>
          <w:lang w:val="bg-BG"/>
        </w:rPr>
        <w:t xml:space="preserve"> Обаче във връзка с неговата констатация за нарушение на член 6 § 1 от Конвенцията (виж точки 48 и 55 по-горе), Съдът, като приема че тази жалба е допустима, счита че по това дело не е необходимо да се разглежда въпросът дали има нарушение също и на член 8 (виж, между други авторитетни източници, делото </w:t>
      </w:r>
      <w:r w:rsidRPr="003E6A59">
        <w:rPr>
          <w:i/>
          <w:iCs/>
          <w:szCs w:val="24"/>
        </w:rPr>
        <w:t>Laino</w:t>
      </w:r>
      <w:r w:rsidRPr="006F38AB">
        <w:rPr>
          <w:szCs w:val="24"/>
          <w:lang w:val="bg-BG"/>
        </w:rPr>
        <w:t xml:space="preserve">, </w:t>
      </w:r>
      <w:r>
        <w:rPr>
          <w:szCs w:val="24"/>
          <w:lang w:val="bg-BG"/>
        </w:rPr>
        <w:t>цитирано по-горе</w:t>
      </w:r>
      <w:r w:rsidRPr="006F38AB">
        <w:rPr>
          <w:szCs w:val="24"/>
          <w:lang w:val="bg-BG"/>
        </w:rPr>
        <w:t>, § 25)</w:t>
      </w:r>
      <w:r w:rsidRPr="006F38AB">
        <w:rPr>
          <w:lang w:val="bg-BG" w:eastAsia="en-US"/>
        </w:rPr>
        <w:t>.</w:t>
      </w:r>
    </w:p>
    <w:p w:rsidR="00413375" w:rsidRDefault="005375F9" w:rsidP="005375F9">
      <w:pPr>
        <w:pStyle w:val="JuHIRomanChar"/>
        <w:ind w:left="0" w:firstLine="0"/>
        <w:rPr>
          <w:lang w:val="bg-BG"/>
        </w:rPr>
      </w:pPr>
      <w:r>
        <w:rPr>
          <w:lang w:val="bg-BG"/>
        </w:rPr>
        <w:t>ІV. ПРИЛАГАНЕ НА ЧЛЕН 41 НА КОНВЕНЦИЯТА</w:t>
      </w:r>
    </w:p>
    <w:p w:rsidR="005375F9" w:rsidRDefault="005375F9" w:rsidP="005375F9">
      <w:pPr>
        <w:pStyle w:val="JuParaChar"/>
        <w:keepNext/>
        <w:ind w:firstLine="0"/>
        <w:rPr>
          <w:lang w:val="bg-BG"/>
        </w:rPr>
      </w:pPr>
      <w:r>
        <w:rPr>
          <w:lang w:val="bg-BG"/>
        </w:rPr>
        <w:t>59. Член 41 на Конвенцията гласи:</w:t>
      </w:r>
    </w:p>
    <w:p w:rsidR="00A41AF6" w:rsidRPr="005B099F" w:rsidRDefault="00A41AF6" w:rsidP="005375F9">
      <w:pPr>
        <w:pStyle w:val="JuParaChar"/>
        <w:keepNext/>
        <w:ind w:left="1134" w:firstLine="0"/>
        <w:rPr>
          <w:lang w:val="bg-BG"/>
        </w:rPr>
      </w:pPr>
    </w:p>
    <w:p w:rsidR="005375F9" w:rsidRPr="00511BB3" w:rsidRDefault="005375F9" w:rsidP="002427C5">
      <w:pPr>
        <w:suppressAutoHyphens w:val="0"/>
        <w:autoSpaceDE w:val="0"/>
        <w:autoSpaceDN w:val="0"/>
        <w:adjustRightInd w:val="0"/>
        <w:ind w:left="1134"/>
        <w:jc w:val="both"/>
        <w:rPr>
          <w:sz w:val="20"/>
          <w:lang w:val="bg-BG"/>
        </w:rPr>
      </w:pPr>
      <w:r w:rsidRPr="00511BB3">
        <w:rPr>
          <w:rFonts w:eastAsia="Arial+1"/>
          <w:sz w:val="20"/>
          <w:lang w:val="bg-BG" w:eastAsia="bg-BG"/>
        </w:rPr>
        <w:t>„Ако Съдът установи, че е имало нарушение на Конвенцията или на</w:t>
      </w:r>
      <w:r w:rsidR="002427C5">
        <w:rPr>
          <w:rFonts w:eastAsia="Arial+1"/>
          <w:sz w:val="20"/>
          <w:lang w:val="bg-BG" w:eastAsia="bg-BG"/>
        </w:rPr>
        <w:t xml:space="preserve"> </w:t>
      </w:r>
      <w:r w:rsidRPr="00511BB3">
        <w:rPr>
          <w:rFonts w:eastAsia="Arial+1"/>
          <w:sz w:val="20"/>
          <w:lang w:val="bg-BG" w:eastAsia="bg-BG"/>
        </w:rPr>
        <w:t>протоколите</w:t>
      </w:r>
      <w:r w:rsidR="00413375" w:rsidRPr="00511BB3">
        <w:rPr>
          <w:rFonts w:eastAsia="Arial+1"/>
          <w:sz w:val="20"/>
          <w:lang w:val="bg-BG" w:eastAsia="bg-BG"/>
        </w:rPr>
        <w:t xml:space="preserve"> </w:t>
      </w:r>
      <w:r w:rsidRPr="00511BB3">
        <w:rPr>
          <w:rFonts w:eastAsia="Arial+1"/>
          <w:sz w:val="20"/>
          <w:lang w:val="bg-BG" w:eastAsia="bg-BG"/>
        </w:rPr>
        <w:t>към</w:t>
      </w:r>
      <w:r w:rsidR="00413375" w:rsidRPr="00511BB3">
        <w:rPr>
          <w:rFonts w:eastAsia="Arial+1"/>
          <w:sz w:val="20"/>
          <w:lang w:val="bg-BG" w:eastAsia="bg-BG"/>
        </w:rPr>
        <w:t xml:space="preserve"> </w:t>
      </w:r>
      <w:r w:rsidRPr="00511BB3">
        <w:rPr>
          <w:rFonts w:eastAsia="Arial+1"/>
          <w:sz w:val="20"/>
          <w:lang w:val="bg-BG" w:eastAsia="bg-BG"/>
        </w:rPr>
        <w:t>нея</w:t>
      </w:r>
      <w:r w:rsidR="00413375" w:rsidRPr="00511BB3">
        <w:rPr>
          <w:rFonts w:eastAsia="Arial+1"/>
          <w:sz w:val="20"/>
          <w:lang w:val="bg-BG" w:eastAsia="bg-BG"/>
        </w:rPr>
        <w:t xml:space="preserve"> </w:t>
      </w:r>
      <w:r w:rsidRPr="00511BB3">
        <w:rPr>
          <w:rFonts w:eastAsia="Arial+1"/>
          <w:sz w:val="20"/>
          <w:lang w:val="bg-BG" w:eastAsia="bg-BG"/>
        </w:rPr>
        <w:t>и</w:t>
      </w:r>
      <w:r w:rsidR="00413375" w:rsidRPr="00511BB3">
        <w:rPr>
          <w:rFonts w:eastAsia="Arial+1"/>
          <w:sz w:val="20"/>
          <w:lang w:val="bg-BG" w:eastAsia="bg-BG"/>
        </w:rPr>
        <w:t xml:space="preserve"> </w:t>
      </w:r>
      <w:r w:rsidRPr="00511BB3">
        <w:rPr>
          <w:rFonts w:eastAsia="Arial+1"/>
          <w:sz w:val="20"/>
          <w:lang w:val="bg-BG" w:eastAsia="bg-BG"/>
        </w:rPr>
        <w:t>ако</w:t>
      </w:r>
      <w:r w:rsidR="00413375" w:rsidRPr="00511BB3">
        <w:rPr>
          <w:rFonts w:eastAsia="Arial+1"/>
          <w:sz w:val="20"/>
          <w:lang w:val="bg-BG" w:eastAsia="bg-BG"/>
        </w:rPr>
        <w:t xml:space="preserve"> </w:t>
      </w:r>
      <w:r w:rsidRPr="00511BB3">
        <w:rPr>
          <w:rFonts w:eastAsia="Arial+1"/>
          <w:sz w:val="20"/>
          <w:lang w:val="bg-BG" w:eastAsia="bg-BG"/>
        </w:rPr>
        <w:t>вътрешното</w:t>
      </w:r>
      <w:r w:rsidR="00413375" w:rsidRPr="00511BB3">
        <w:rPr>
          <w:rFonts w:eastAsia="Arial+1"/>
          <w:sz w:val="20"/>
          <w:lang w:val="bg-BG" w:eastAsia="bg-BG"/>
        </w:rPr>
        <w:t xml:space="preserve"> </w:t>
      </w:r>
      <w:r w:rsidRPr="00511BB3">
        <w:rPr>
          <w:rFonts w:eastAsia="Arial+1"/>
          <w:sz w:val="20"/>
          <w:lang w:val="bg-BG" w:eastAsia="bg-BG"/>
        </w:rPr>
        <w:t>право</w:t>
      </w:r>
      <w:r w:rsidR="00413375" w:rsidRPr="00511BB3">
        <w:rPr>
          <w:rFonts w:eastAsia="Arial+1"/>
          <w:sz w:val="20"/>
          <w:lang w:val="bg-BG" w:eastAsia="bg-BG"/>
        </w:rPr>
        <w:t xml:space="preserve"> </w:t>
      </w:r>
      <w:r w:rsidRPr="00511BB3">
        <w:rPr>
          <w:rFonts w:eastAsia="Arial+1"/>
          <w:sz w:val="20"/>
          <w:lang w:val="bg-BG" w:eastAsia="bg-BG"/>
        </w:rPr>
        <w:t>на</w:t>
      </w:r>
      <w:r w:rsidR="00413375" w:rsidRPr="00511BB3">
        <w:rPr>
          <w:rFonts w:eastAsia="Arial+1"/>
          <w:sz w:val="20"/>
          <w:lang w:val="bg-BG" w:eastAsia="bg-BG"/>
        </w:rPr>
        <w:t xml:space="preserve"> </w:t>
      </w:r>
      <w:r w:rsidRPr="00511BB3">
        <w:rPr>
          <w:rFonts w:eastAsia="Arial+1"/>
          <w:sz w:val="20"/>
          <w:lang w:val="bg-BG" w:eastAsia="bg-BG"/>
        </w:rPr>
        <w:t>съответната</w:t>
      </w:r>
      <w:r w:rsidR="00511BB3">
        <w:rPr>
          <w:rFonts w:eastAsia="Arial+1"/>
          <w:sz w:val="20"/>
          <w:lang w:val="bg-BG" w:eastAsia="bg-BG"/>
        </w:rPr>
        <w:t xml:space="preserve"> </w:t>
      </w:r>
      <w:r w:rsidRPr="00511BB3">
        <w:rPr>
          <w:rFonts w:eastAsia="Arial+1"/>
          <w:sz w:val="20"/>
          <w:lang w:val="bg-BG" w:eastAsia="bg-BG"/>
        </w:rPr>
        <w:t>Βисокодоговаряща</w:t>
      </w:r>
      <w:r w:rsidR="00413375" w:rsidRPr="00511BB3">
        <w:rPr>
          <w:rFonts w:eastAsia="Arial+1"/>
          <w:sz w:val="20"/>
          <w:lang w:val="bg-BG" w:eastAsia="bg-BG"/>
        </w:rPr>
        <w:t xml:space="preserve"> </w:t>
      </w:r>
      <w:r w:rsidRPr="00511BB3">
        <w:rPr>
          <w:rFonts w:eastAsia="Arial+1"/>
          <w:sz w:val="20"/>
          <w:lang w:val="bg-BG" w:eastAsia="bg-BG"/>
        </w:rPr>
        <w:t>страна</w:t>
      </w:r>
      <w:r w:rsidR="00413375" w:rsidRPr="00511BB3">
        <w:rPr>
          <w:rFonts w:eastAsia="Arial+1"/>
          <w:sz w:val="20"/>
          <w:lang w:val="bg-BG" w:eastAsia="bg-BG"/>
        </w:rPr>
        <w:t xml:space="preserve"> </w:t>
      </w:r>
      <w:r w:rsidRPr="00511BB3">
        <w:rPr>
          <w:rFonts w:eastAsia="Arial+1"/>
          <w:sz w:val="20"/>
          <w:lang w:val="bg-BG" w:eastAsia="bg-BG"/>
        </w:rPr>
        <w:t>допуска</w:t>
      </w:r>
      <w:r w:rsidR="00413375" w:rsidRPr="00511BB3">
        <w:rPr>
          <w:rFonts w:eastAsia="Arial+1"/>
          <w:sz w:val="20"/>
          <w:lang w:val="bg-BG" w:eastAsia="bg-BG"/>
        </w:rPr>
        <w:t xml:space="preserve"> </w:t>
      </w:r>
      <w:r w:rsidRPr="00511BB3">
        <w:rPr>
          <w:rFonts w:eastAsia="Arial+1"/>
          <w:sz w:val="20"/>
          <w:lang w:val="bg-BG" w:eastAsia="bg-BG"/>
        </w:rPr>
        <w:t>само</w:t>
      </w:r>
      <w:r w:rsidR="00413375" w:rsidRPr="00511BB3">
        <w:rPr>
          <w:rFonts w:eastAsia="Arial+1"/>
          <w:sz w:val="20"/>
          <w:lang w:val="bg-BG" w:eastAsia="bg-BG"/>
        </w:rPr>
        <w:t xml:space="preserve"> </w:t>
      </w:r>
      <w:r w:rsidRPr="00511BB3">
        <w:rPr>
          <w:rFonts w:eastAsia="Arial+1"/>
          <w:sz w:val="20"/>
          <w:lang w:val="bg-BG" w:eastAsia="bg-BG"/>
        </w:rPr>
        <w:t>частично</w:t>
      </w:r>
      <w:r w:rsidR="00413375" w:rsidRPr="00511BB3">
        <w:rPr>
          <w:rFonts w:eastAsia="Arial+1"/>
          <w:sz w:val="20"/>
          <w:lang w:val="bg-BG" w:eastAsia="bg-BG"/>
        </w:rPr>
        <w:t xml:space="preserve"> </w:t>
      </w:r>
      <w:r w:rsidRPr="00511BB3">
        <w:rPr>
          <w:rFonts w:eastAsia="Arial+1"/>
          <w:sz w:val="20"/>
          <w:lang w:val="bg-BG" w:eastAsia="bg-BG"/>
        </w:rPr>
        <w:t>обезщетение, Съдът,</w:t>
      </w:r>
      <w:r w:rsidR="00413375" w:rsidRPr="00511BB3">
        <w:rPr>
          <w:rFonts w:eastAsia="Arial+1"/>
          <w:sz w:val="20"/>
          <w:lang w:val="bg-BG" w:eastAsia="bg-BG"/>
        </w:rPr>
        <w:t xml:space="preserve"> </w:t>
      </w:r>
      <w:r w:rsidRPr="00511BB3">
        <w:rPr>
          <w:rFonts w:eastAsia="Arial+1"/>
          <w:sz w:val="20"/>
          <w:lang w:val="bg-BG" w:eastAsia="bg-BG"/>
        </w:rPr>
        <w:t>ако</w:t>
      </w:r>
      <w:r w:rsidR="00413375" w:rsidRPr="00511BB3">
        <w:rPr>
          <w:rFonts w:eastAsia="Arial+1"/>
          <w:sz w:val="20"/>
          <w:lang w:val="bg-BG" w:eastAsia="bg-BG"/>
        </w:rPr>
        <w:t xml:space="preserve"> </w:t>
      </w:r>
      <w:r w:rsidRPr="00511BB3">
        <w:rPr>
          <w:rFonts w:eastAsia="Arial+1"/>
          <w:sz w:val="20"/>
          <w:lang w:val="bg-BG" w:eastAsia="bg-BG"/>
        </w:rPr>
        <w:t>е</w:t>
      </w:r>
      <w:r w:rsidR="00413375" w:rsidRPr="00511BB3">
        <w:rPr>
          <w:rFonts w:eastAsia="Arial+1"/>
          <w:sz w:val="20"/>
          <w:lang w:val="bg-BG" w:eastAsia="bg-BG"/>
        </w:rPr>
        <w:t xml:space="preserve"> </w:t>
      </w:r>
      <w:r w:rsidRPr="00511BB3">
        <w:rPr>
          <w:rFonts w:eastAsia="Arial+1"/>
          <w:sz w:val="20"/>
          <w:lang w:val="bg-BG" w:eastAsia="bg-BG"/>
        </w:rPr>
        <w:t>необходимо,</w:t>
      </w:r>
      <w:r w:rsidR="00413375" w:rsidRPr="00511BB3">
        <w:rPr>
          <w:rFonts w:eastAsia="Arial+1"/>
          <w:sz w:val="20"/>
          <w:lang w:val="bg-BG" w:eastAsia="bg-BG"/>
        </w:rPr>
        <w:t xml:space="preserve"> </w:t>
      </w:r>
      <w:r w:rsidRPr="00511BB3">
        <w:rPr>
          <w:rFonts w:eastAsia="Arial+1"/>
          <w:sz w:val="20"/>
          <w:lang w:val="bg-BG" w:eastAsia="bg-BG"/>
        </w:rPr>
        <w:t>постановява</w:t>
      </w:r>
      <w:r w:rsidR="00413375" w:rsidRPr="00511BB3">
        <w:rPr>
          <w:rFonts w:eastAsia="Arial+1"/>
          <w:sz w:val="20"/>
          <w:lang w:val="bg-BG" w:eastAsia="bg-BG"/>
        </w:rPr>
        <w:t xml:space="preserve"> </w:t>
      </w:r>
      <w:r w:rsidRPr="00511BB3">
        <w:rPr>
          <w:rFonts w:eastAsia="Arial+1"/>
          <w:sz w:val="20"/>
          <w:lang w:val="bg-BG" w:eastAsia="bg-BG"/>
        </w:rPr>
        <w:t>предоставянето</w:t>
      </w:r>
      <w:r w:rsidR="00413375" w:rsidRPr="00511BB3">
        <w:rPr>
          <w:rFonts w:eastAsia="Arial+1"/>
          <w:sz w:val="20"/>
          <w:lang w:val="bg-BG" w:eastAsia="bg-BG"/>
        </w:rPr>
        <w:t xml:space="preserve"> </w:t>
      </w:r>
      <w:r w:rsidRPr="00511BB3">
        <w:rPr>
          <w:rFonts w:eastAsia="Arial+1"/>
          <w:sz w:val="20"/>
          <w:lang w:val="bg-BG" w:eastAsia="bg-BG"/>
        </w:rPr>
        <w:t>на</w:t>
      </w:r>
      <w:r w:rsidR="00511BB3" w:rsidRPr="00511BB3">
        <w:rPr>
          <w:rFonts w:eastAsia="Arial+1"/>
          <w:sz w:val="20"/>
          <w:lang w:val="bg-BG" w:eastAsia="bg-BG"/>
        </w:rPr>
        <w:t xml:space="preserve"> </w:t>
      </w:r>
      <w:r w:rsidRPr="00511BB3">
        <w:rPr>
          <w:rFonts w:eastAsia="Arial+1"/>
          <w:sz w:val="20"/>
          <w:lang w:val="bg-BG" w:eastAsia="bg-BG"/>
        </w:rPr>
        <w:t>справедливо обезщетение на потърпевшата страна.</w:t>
      </w:r>
      <w:r w:rsidR="00511BB3" w:rsidRPr="00511BB3">
        <w:rPr>
          <w:rFonts w:eastAsia="Arial+1"/>
          <w:sz w:val="20"/>
          <w:lang w:val="bg-BG" w:eastAsia="bg-BG"/>
        </w:rPr>
        <w:t>“</w:t>
      </w:r>
    </w:p>
    <w:p w:rsidR="005375F9" w:rsidRPr="005B099F" w:rsidRDefault="005375F9" w:rsidP="005375F9">
      <w:pPr>
        <w:pStyle w:val="JuHA"/>
        <w:ind w:left="0" w:firstLine="0"/>
        <w:rPr>
          <w:lang w:val="bg-BG"/>
        </w:rPr>
      </w:pPr>
      <w:r>
        <w:rPr>
          <w:lang w:val="bg-BG"/>
        </w:rPr>
        <w:t xml:space="preserve">А. </w:t>
      </w:r>
      <w:r w:rsidR="004E4340">
        <w:rPr>
          <w:lang w:val="bg-BG"/>
        </w:rPr>
        <w:t>Вред</w:t>
      </w:r>
      <w:r>
        <w:rPr>
          <w:lang w:val="bg-BG"/>
        </w:rPr>
        <w:t>ите</w:t>
      </w:r>
    </w:p>
    <w:p w:rsidR="005375F9" w:rsidRDefault="005375F9" w:rsidP="005375F9">
      <w:pPr>
        <w:pStyle w:val="JuParaChar"/>
        <w:ind w:firstLine="0"/>
        <w:rPr>
          <w:lang w:val="bg-BG"/>
        </w:rPr>
      </w:pPr>
      <w:r>
        <w:rPr>
          <w:lang w:val="bg-BG"/>
        </w:rPr>
        <w:t>60. Първата жалбоподателка претендира за 4,000 лева (приблизително 2,051 евро) обезщетение за не-имуществени вреди, дължащи се на прекомерната продължителност на производството за установяване на бащинство. Тя твърди, че е била разстроена и изнервена от неговата прекомерна продължителност, което е имало пряко отношение към изхода на бракоразводното дело преди сключването на споразумението за раздяла през 1998 г.</w:t>
      </w:r>
    </w:p>
    <w:p w:rsidR="00A41AF6" w:rsidRPr="005B099F" w:rsidRDefault="00A41AF6" w:rsidP="005375F9">
      <w:pPr>
        <w:pStyle w:val="JuParaChar"/>
        <w:ind w:firstLine="0"/>
        <w:rPr>
          <w:lang w:val="bg-BG"/>
        </w:rPr>
      </w:pPr>
    </w:p>
    <w:p w:rsidR="005375F9" w:rsidRDefault="00A41AF6" w:rsidP="005375F9">
      <w:pPr>
        <w:pStyle w:val="JuParaChar"/>
        <w:ind w:firstLine="0"/>
        <w:rPr>
          <w:lang w:val="bg-BG"/>
        </w:rPr>
      </w:pPr>
      <w:r>
        <w:rPr>
          <w:lang w:val="bg-BG"/>
        </w:rPr>
        <w:t>Същевременно</w:t>
      </w:r>
      <w:r w:rsidR="005375F9">
        <w:rPr>
          <w:lang w:val="bg-BG"/>
        </w:rPr>
        <w:t xml:space="preserve"> втората жалбоподателка претендира за 6,000 лева (приблизително 31076 евро) обезщетение за неимуществени вреди, произтичащи от прекомерната продължителност на производството за установяване на бащинство. Тя отбелязва, че</w:t>
      </w:r>
      <w:r w:rsidR="00413375">
        <w:rPr>
          <w:lang w:val="bg-BG"/>
        </w:rPr>
        <w:t xml:space="preserve"> </w:t>
      </w:r>
      <w:r w:rsidR="005375F9">
        <w:rPr>
          <w:lang w:val="bg-BG"/>
        </w:rPr>
        <w:t>тогава тя е била дете и, доколкото делото е свързано с нейното гражданско състояние и се е отразило непосредствено на отношенията й с бащата, националните съдилища не са показали необходимото старание при разглеждането на такива дела.</w:t>
      </w:r>
    </w:p>
    <w:p w:rsidR="00A41AF6" w:rsidRPr="00495C60" w:rsidRDefault="00A41AF6" w:rsidP="005375F9">
      <w:pPr>
        <w:pStyle w:val="JuParaChar"/>
        <w:ind w:firstLine="0"/>
        <w:rPr>
          <w:lang w:val="bg-BG"/>
        </w:rPr>
      </w:pPr>
    </w:p>
    <w:p w:rsidR="005375F9" w:rsidRDefault="005375F9" w:rsidP="005375F9">
      <w:pPr>
        <w:pStyle w:val="JuParaChar"/>
        <w:ind w:firstLine="0"/>
        <w:rPr>
          <w:lang w:val="bg-BG"/>
        </w:rPr>
      </w:pPr>
      <w:r>
        <w:rPr>
          <w:lang w:val="bg-BG"/>
        </w:rPr>
        <w:t>Всяка от жалбоподателките претендира също така за 3,000 лева (приблизително 1,538 евро) обезщетение за неимуществени вреди, произтичащи от намесата в правото им на зачитане на техния семеен живот, което е в резултат на прекомерната продължителност на производството за доказване на бащинство.</w:t>
      </w:r>
    </w:p>
    <w:p w:rsidR="00A41AF6" w:rsidRPr="00BC6E6F" w:rsidRDefault="00A41AF6" w:rsidP="005375F9">
      <w:pPr>
        <w:pStyle w:val="JuParaChar"/>
        <w:ind w:firstLine="0"/>
        <w:rPr>
          <w:lang w:val="bg-BG"/>
        </w:rPr>
      </w:pPr>
    </w:p>
    <w:p w:rsidR="005375F9" w:rsidRPr="00BC6E6F" w:rsidRDefault="005375F9" w:rsidP="005375F9">
      <w:pPr>
        <w:pStyle w:val="JuParaChar"/>
        <w:ind w:firstLine="0"/>
        <w:rPr>
          <w:lang w:val="bg-BG"/>
        </w:rPr>
      </w:pPr>
      <w:r>
        <w:rPr>
          <w:lang w:val="bg-BG"/>
        </w:rPr>
        <w:t>И накрая, всяка от жалбоподателките</w:t>
      </w:r>
      <w:r w:rsidR="00413375">
        <w:rPr>
          <w:lang w:val="bg-BG"/>
        </w:rPr>
        <w:t xml:space="preserve"> </w:t>
      </w:r>
      <w:r>
        <w:rPr>
          <w:lang w:val="bg-BG"/>
        </w:rPr>
        <w:t>претендира за 2,000 лева (приблизително 1,025 евро) обезщетение за неимуществени вреди, произтичащи от липсата на ефикасни правни средства за ускоряване на производството за установяване на бащинство.</w:t>
      </w:r>
    </w:p>
    <w:p w:rsidR="005375F9" w:rsidRDefault="005375F9" w:rsidP="005375F9">
      <w:pPr>
        <w:pStyle w:val="JuParaChar"/>
        <w:ind w:firstLine="0"/>
        <w:rPr>
          <w:lang w:val="bg-BG"/>
        </w:rPr>
      </w:pPr>
      <w:r>
        <w:rPr>
          <w:lang w:val="bg-BG"/>
        </w:rPr>
        <w:t>И така жалбоподателките претендират общо за 20,000 лева (приблизително 10,256 евро) обезщетение за неимуществени вреди.</w:t>
      </w:r>
    </w:p>
    <w:p w:rsidR="00A41AF6" w:rsidRPr="00BC6E6F" w:rsidRDefault="00A41AF6" w:rsidP="005375F9">
      <w:pPr>
        <w:pStyle w:val="JuParaChar"/>
        <w:ind w:firstLine="0"/>
        <w:rPr>
          <w:lang w:val="bg-BG"/>
        </w:rPr>
      </w:pPr>
    </w:p>
    <w:p w:rsidR="005375F9" w:rsidRDefault="005375F9" w:rsidP="005375F9">
      <w:pPr>
        <w:pStyle w:val="JuParaChar"/>
        <w:ind w:firstLine="0"/>
        <w:rPr>
          <w:lang w:val="bg-BG"/>
        </w:rPr>
      </w:pPr>
      <w:r>
        <w:rPr>
          <w:lang w:val="bg-BG"/>
        </w:rPr>
        <w:t>61. Правителството заявява, че тези претенции са прекомерни и не отговарят на размера на обезщетенията, присъдени от Съда по предишни подобни дела.</w:t>
      </w:r>
    </w:p>
    <w:p w:rsidR="00A41AF6" w:rsidRPr="00BC6E6F" w:rsidRDefault="00A41AF6" w:rsidP="005375F9">
      <w:pPr>
        <w:pStyle w:val="JuParaChar"/>
        <w:ind w:firstLine="0"/>
        <w:rPr>
          <w:lang w:val="bg-BG"/>
        </w:rPr>
      </w:pPr>
    </w:p>
    <w:p w:rsidR="005375F9" w:rsidRPr="00A738DD" w:rsidRDefault="00A41AF6" w:rsidP="005375F9">
      <w:pPr>
        <w:pStyle w:val="JuParaChar"/>
        <w:ind w:firstLine="0"/>
        <w:rPr>
          <w:lang w:val="bg-BG"/>
        </w:rPr>
      </w:pPr>
      <w:r>
        <w:rPr>
          <w:lang w:val="bg-BG"/>
        </w:rPr>
        <w:t>62</w:t>
      </w:r>
      <w:r w:rsidR="005375F9">
        <w:rPr>
          <w:lang w:val="bg-BG"/>
        </w:rPr>
        <w:t>. Съдът счита, че има основание да се предположи, че жалбоподателките са прет</w:t>
      </w:r>
      <w:r>
        <w:rPr>
          <w:lang w:val="bg-BG"/>
        </w:rPr>
        <w:t>ърпели страдания и разочарования</w:t>
      </w:r>
      <w:r w:rsidR="005375F9">
        <w:rPr>
          <w:lang w:val="bg-BG"/>
        </w:rPr>
        <w:t xml:space="preserve"> поради неразумната продължителност на производството за установяване на бащинство и липсата на правни средства в това отношение. Нещо повече, той отбелязва, че това, което се оспорва за втората жалбоподателка е съществено, тъй като е свързано с нейното гражданско състояние.</w:t>
      </w:r>
    </w:p>
    <w:p w:rsidR="00511BB3" w:rsidRDefault="005375F9" w:rsidP="00511BB3">
      <w:pPr>
        <w:pStyle w:val="JuParaChar"/>
        <w:ind w:firstLine="0"/>
        <w:rPr>
          <w:lang w:val="bg-BG"/>
        </w:rPr>
      </w:pPr>
      <w:r>
        <w:rPr>
          <w:lang w:val="bg-BG"/>
        </w:rPr>
        <w:t xml:space="preserve">Ето защо, като взима предвид обстоятелствата по делото и като прави справедлива и безпристрастна преценка, Съдът присъжда на първата жалбоподателка сумата от 2,400 евро, а на втората 2,800 евро като </w:t>
      </w:r>
      <w:r w:rsidR="00A62E9F">
        <w:rPr>
          <w:lang w:val="bg-BG"/>
        </w:rPr>
        <w:t>обезщетение</w:t>
      </w:r>
      <w:r>
        <w:rPr>
          <w:lang w:val="bg-BG"/>
        </w:rPr>
        <w:t xml:space="preserve"> за неимуществени вреди в резултат от прекомерната продължителност на производството.</w:t>
      </w:r>
    </w:p>
    <w:p w:rsidR="00511BB3" w:rsidRPr="00AF2CD8" w:rsidRDefault="00511BB3" w:rsidP="00511BB3">
      <w:pPr>
        <w:pStyle w:val="JuHA"/>
        <w:rPr>
          <w:lang w:val="bg-BG"/>
        </w:rPr>
      </w:pPr>
      <w:r>
        <w:rPr>
          <w:lang w:val="bg-BG"/>
        </w:rPr>
        <w:t>Б. Разходи и разноски</w:t>
      </w:r>
    </w:p>
    <w:p w:rsidR="00511BB3" w:rsidRDefault="00511BB3" w:rsidP="00511BB3">
      <w:pPr>
        <w:pStyle w:val="JuParaChar"/>
        <w:ind w:firstLine="0"/>
        <w:rPr>
          <w:lang w:val="bg-BG"/>
        </w:rPr>
      </w:pPr>
    </w:p>
    <w:p w:rsidR="005375F9" w:rsidRPr="00511BB3" w:rsidRDefault="005375F9" w:rsidP="00511BB3">
      <w:pPr>
        <w:pStyle w:val="JuParaChar"/>
        <w:ind w:firstLine="0"/>
        <w:rPr>
          <w:lang w:val="bg-BG"/>
        </w:rPr>
      </w:pPr>
      <w:r>
        <w:rPr>
          <w:lang w:val="bg-BG"/>
        </w:rPr>
        <w:t>63. Жалбоподателките претендират за 1,645 евро</w:t>
      </w:r>
      <w:r w:rsidRPr="00C13FF3">
        <w:rPr>
          <w:lang w:val="ru-RU"/>
        </w:rPr>
        <w:t xml:space="preserve"> </w:t>
      </w:r>
      <w:r>
        <w:rPr>
          <w:lang w:val="bg-BG"/>
        </w:rPr>
        <w:t>за</w:t>
      </w:r>
      <w:r w:rsidRPr="00C13FF3">
        <w:rPr>
          <w:lang w:val="ru-RU"/>
        </w:rPr>
        <w:t xml:space="preserve"> 2</w:t>
      </w:r>
      <w:r>
        <w:rPr>
          <w:lang w:val="ru-RU"/>
        </w:rPr>
        <w:t>3</w:t>
      </w:r>
      <w:r w:rsidRPr="00C13FF3">
        <w:rPr>
          <w:lang w:val="ru-RU"/>
        </w:rPr>
        <w:t xml:space="preserve">.5 </w:t>
      </w:r>
      <w:r>
        <w:rPr>
          <w:lang w:val="bg-BG"/>
        </w:rPr>
        <w:t>часа правна работа на техните адвокати по производството пред Съда, по часова ставка от</w:t>
      </w:r>
      <w:r w:rsidRPr="00C13FF3">
        <w:rPr>
          <w:lang w:val="ru-RU"/>
        </w:rPr>
        <w:t xml:space="preserve"> </w:t>
      </w:r>
      <w:r w:rsidRPr="00B47A08">
        <w:t>EUR</w:t>
      </w:r>
      <w:r w:rsidRPr="00C13FF3">
        <w:rPr>
          <w:lang w:val="ru-RU"/>
        </w:rPr>
        <w:t xml:space="preserve"> </w:t>
      </w:r>
      <w:r>
        <w:rPr>
          <w:lang w:val="ru-RU"/>
        </w:rPr>
        <w:t>7</w:t>
      </w:r>
      <w:r w:rsidRPr="00C13FF3">
        <w:rPr>
          <w:lang w:val="ru-RU"/>
        </w:rPr>
        <w:t xml:space="preserve">0. </w:t>
      </w:r>
      <w:r>
        <w:rPr>
          <w:lang w:val="ru-RU"/>
        </w:rPr>
        <w:t xml:space="preserve">Освен това те претендират за 62 евро за превод на документите, 30 евро за канцеларски материали и 15 евро за пощенски разходи на техните адвокати. </w:t>
      </w:r>
      <w:r>
        <w:rPr>
          <w:lang w:val="bg-BG"/>
        </w:rPr>
        <w:t>Те са представили споразумение за таксите, както и график на изработените часове и пощенски разписки.</w:t>
      </w:r>
    </w:p>
    <w:p w:rsidR="005375F9" w:rsidRPr="00BF0E76" w:rsidRDefault="005375F9" w:rsidP="005375F9">
      <w:pPr>
        <w:pStyle w:val="JuParaChar"/>
        <w:ind w:firstLine="0"/>
        <w:rPr>
          <w:lang w:val="ru-RU"/>
        </w:rPr>
      </w:pPr>
    </w:p>
    <w:p w:rsidR="005375F9" w:rsidRDefault="005375F9" w:rsidP="005375F9">
      <w:pPr>
        <w:pStyle w:val="JuParaChar"/>
        <w:ind w:firstLine="0"/>
        <w:rPr>
          <w:lang w:val="bg-BG"/>
        </w:rPr>
      </w:pPr>
      <w:r>
        <w:rPr>
          <w:lang w:val="bg-BG"/>
        </w:rPr>
        <w:t>64. Правителството заявява, че искането е прекалено голямо, че часовата ставка от 70 евро за работа, извършена от адвоката на жалбоподателките е определена произволно и че искането за разходите за превод на документите и за канцеларските материали не са подкрепени с разписки, за да се докаже, че те са били действително направени.</w:t>
      </w:r>
    </w:p>
    <w:p w:rsidR="00A41AF6" w:rsidRPr="002A2A07" w:rsidRDefault="00A41AF6" w:rsidP="005375F9">
      <w:pPr>
        <w:pStyle w:val="JuParaChar"/>
        <w:ind w:firstLine="0"/>
        <w:rPr>
          <w:lang w:val="bg-BG"/>
        </w:rPr>
      </w:pPr>
    </w:p>
    <w:p w:rsidR="005375F9" w:rsidRDefault="005375F9" w:rsidP="005375F9">
      <w:pPr>
        <w:pStyle w:val="JuParaChar"/>
        <w:ind w:firstLine="0"/>
        <w:rPr>
          <w:lang w:val="bg-BG" w:eastAsia="en-US"/>
        </w:rPr>
      </w:pPr>
      <w:r>
        <w:rPr>
          <w:lang w:val="bg-BG"/>
        </w:rPr>
        <w:t xml:space="preserve">65. Според съдебната практика на Съда, жалбоподател има право на възстановяване на неговите разходи само дотолкова, доколкото е било показано, че те са били направени действително и по-необходимост и са в разумен размер. В настоящия случай, Съдът счита, че часовата ставка от 70 евро е завишена и че е правилно тя да бъде намалена </w:t>
      </w:r>
      <w:r w:rsidRPr="002A2A07">
        <w:rPr>
          <w:lang w:val="bg-BG"/>
        </w:rPr>
        <w:t>(</w:t>
      </w:r>
      <w:r>
        <w:rPr>
          <w:lang w:val="bg-BG"/>
        </w:rPr>
        <w:t>виж</w:t>
      </w:r>
      <w:r w:rsidRPr="002A2A07">
        <w:rPr>
          <w:lang w:val="bg-BG"/>
        </w:rPr>
        <w:t xml:space="preserve">, </w:t>
      </w:r>
      <w:r w:rsidRPr="003E6A59">
        <w:rPr>
          <w:i/>
        </w:rPr>
        <w:t>a</w:t>
      </w:r>
      <w:r w:rsidRPr="002A2A07">
        <w:rPr>
          <w:i/>
          <w:lang w:val="bg-BG"/>
        </w:rPr>
        <w:t xml:space="preserve"> </w:t>
      </w:r>
      <w:r w:rsidRPr="003E6A59">
        <w:rPr>
          <w:i/>
        </w:rPr>
        <w:t>contrario</w:t>
      </w:r>
      <w:r w:rsidRPr="002A2A07">
        <w:rPr>
          <w:lang w:val="bg-BG"/>
        </w:rPr>
        <w:t xml:space="preserve">, </w:t>
      </w:r>
      <w:r w:rsidRPr="003E6A59">
        <w:rPr>
          <w:i/>
        </w:rPr>
        <w:t>Anguelova</w:t>
      </w:r>
      <w:r w:rsidRPr="002A2A07">
        <w:rPr>
          <w:i/>
          <w:lang w:val="bg-BG"/>
        </w:rPr>
        <w:t xml:space="preserve"> </w:t>
      </w:r>
      <w:r w:rsidRPr="003E6A59">
        <w:rPr>
          <w:i/>
        </w:rPr>
        <w:t>v</w:t>
      </w:r>
      <w:r w:rsidRPr="002A2A07">
        <w:rPr>
          <w:i/>
          <w:lang w:val="bg-BG"/>
        </w:rPr>
        <w:t xml:space="preserve">. </w:t>
      </w:r>
      <w:smartTag w:uri="urn:schemas-microsoft-com:office:smarttags" w:element="country-region">
        <w:smartTag w:uri="urn:schemas-microsoft-com:office:smarttags" w:element="place">
          <w:r w:rsidRPr="003E6A59">
            <w:rPr>
              <w:i/>
            </w:rPr>
            <w:t>Bulgaria</w:t>
          </w:r>
        </w:smartTag>
      </w:smartTag>
      <w:r w:rsidRPr="002A2A07">
        <w:rPr>
          <w:lang w:val="bg-BG"/>
        </w:rPr>
        <w:t xml:space="preserve">, </w:t>
      </w:r>
      <w:r w:rsidRPr="003E6A59">
        <w:t>no</w:t>
      </w:r>
      <w:r w:rsidRPr="002A2A07">
        <w:rPr>
          <w:lang w:val="bg-BG"/>
        </w:rPr>
        <w:t xml:space="preserve">. 38361/97, </w:t>
      </w:r>
      <w:r w:rsidRPr="002A2A07">
        <w:rPr>
          <w:color w:val="000000"/>
          <w:szCs w:val="24"/>
          <w:lang w:val="bg-BG"/>
        </w:rPr>
        <w:t xml:space="preserve">§ 176 </w:t>
      </w:r>
      <w:r w:rsidRPr="003E6A59">
        <w:rPr>
          <w:i/>
          <w:color w:val="000000"/>
          <w:szCs w:val="24"/>
        </w:rPr>
        <w:t>in</w:t>
      </w:r>
      <w:r w:rsidRPr="002A2A07">
        <w:rPr>
          <w:i/>
          <w:color w:val="000000"/>
          <w:szCs w:val="24"/>
          <w:lang w:val="bg-BG"/>
        </w:rPr>
        <w:t xml:space="preserve"> </w:t>
      </w:r>
      <w:r w:rsidRPr="003E6A59">
        <w:rPr>
          <w:i/>
          <w:color w:val="000000"/>
          <w:szCs w:val="24"/>
        </w:rPr>
        <w:t>fine</w:t>
      </w:r>
      <w:r w:rsidRPr="002A2A07">
        <w:rPr>
          <w:lang w:val="bg-BG"/>
        </w:rPr>
        <w:t xml:space="preserve">, </w:t>
      </w:r>
      <w:r w:rsidRPr="003E6A59">
        <w:t>ECHR</w:t>
      </w:r>
      <w:r w:rsidRPr="002A2A07">
        <w:rPr>
          <w:lang w:val="bg-BG"/>
        </w:rPr>
        <w:t xml:space="preserve"> 2002</w:t>
      </w:r>
      <w:r w:rsidRPr="002A2A07">
        <w:rPr>
          <w:lang w:val="bg-BG"/>
        </w:rPr>
        <w:noBreakHyphen/>
      </w:r>
      <w:r w:rsidRPr="003E6A59">
        <w:t>IV</w:t>
      </w:r>
      <w:r w:rsidRPr="002A2A07">
        <w:rPr>
          <w:lang w:val="bg-BG"/>
        </w:rPr>
        <w:t xml:space="preserve">; </w:t>
      </w:r>
      <w:r w:rsidRPr="003E6A59">
        <w:rPr>
          <w:i/>
          <w:color w:val="000000"/>
          <w:szCs w:val="24"/>
        </w:rPr>
        <w:t>Nikolov</w:t>
      </w:r>
      <w:r w:rsidRPr="002A2A07">
        <w:rPr>
          <w:i/>
          <w:color w:val="000000"/>
          <w:szCs w:val="24"/>
          <w:lang w:val="bg-BG"/>
        </w:rPr>
        <w:t xml:space="preserve"> </w:t>
      </w:r>
      <w:r w:rsidRPr="003E6A59">
        <w:rPr>
          <w:i/>
          <w:color w:val="000000"/>
          <w:szCs w:val="24"/>
        </w:rPr>
        <w:t>v</w:t>
      </w:r>
      <w:r w:rsidRPr="002A2A07">
        <w:rPr>
          <w:i/>
          <w:color w:val="000000"/>
          <w:szCs w:val="24"/>
          <w:lang w:val="bg-BG"/>
        </w:rPr>
        <w:t xml:space="preserve">. </w:t>
      </w:r>
      <w:r w:rsidRPr="003E6A59">
        <w:rPr>
          <w:i/>
          <w:color w:val="000000"/>
          <w:szCs w:val="24"/>
        </w:rPr>
        <w:t>Bulgaria</w:t>
      </w:r>
      <w:r w:rsidRPr="002A2A07">
        <w:rPr>
          <w:color w:val="000000"/>
          <w:szCs w:val="24"/>
          <w:lang w:val="bg-BG"/>
        </w:rPr>
        <w:t xml:space="preserve">, </w:t>
      </w:r>
      <w:r w:rsidRPr="003E6A59">
        <w:rPr>
          <w:color w:val="000000"/>
          <w:szCs w:val="24"/>
        </w:rPr>
        <w:t>no</w:t>
      </w:r>
      <w:r w:rsidRPr="002A2A07">
        <w:rPr>
          <w:color w:val="000000"/>
          <w:szCs w:val="24"/>
          <w:lang w:val="bg-BG"/>
        </w:rPr>
        <w:t xml:space="preserve">. 38884/97, § 111, </w:t>
      </w:r>
      <w:smartTag w:uri="urn:schemas-microsoft-com:office:smarttags" w:element="date">
        <w:smartTagPr>
          <w:attr w:name="Year" w:val="2003"/>
          <w:attr w:name="Day" w:val="30"/>
          <w:attr w:name="Month" w:val="1"/>
        </w:smartTagPr>
        <w:r w:rsidRPr="002A2A07">
          <w:rPr>
            <w:color w:val="000000"/>
            <w:szCs w:val="24"/>
            <w:lang w:val="bg-BG"/>
          </w:rPr>
          <w:t xml:space="preserve">30 </w:t>
        </w:r>
        <w:r w:rsidRPr="003E6A59">
          <w:rPr>
            <w:color w:val="000000"/>
            <w:szCs w:val="24"/>
          </w:rPr>
          <w:t>January</w:t>
        </w:r>
        <w:r w:rsidRPr="002A2A07">
          <w:rPr>
            <w:color w:val="000000"/>
            <w:szCs w:val="24"/>
            <w:lang w:val="bg-BG"/>
          </w:rPr>
          <w:t xml:space="preserve"> 2003</w:t>
        </w:r>
      </w:smartTag>
      <w:r w:rsidRPr="002A2A07">
        <w:rPr>
          <w:color w:val="000000"/>
          <w:szCs w:val="24"/>
          <w:lang w:val="bg-BG"/>
        </w:rPr>
        <w:t xml:space="preserve">; </w:t>
      </w:r>
      <w:r w:rsidRPr="003E6A59">
        <w:rPr>
          <w:i/>
          <w:color w:val="000000"/>
          <w:szCs w:val="24"/>
        </w:rPr>
        <w:t>Toteva</w:t>
      </w:r>
      <w:r w:rsidRPr="002A2A07">
        <w:rPr>
          <w:i/>
          <w:color w:val="000000"/>
          <w:szCs w:val="24"/>
          <w:lang w:val="bg-BG"/>
        </w:rPr>
        <w:t xml:space="preserve"> </w:t>
      </w:r>
      <w:r w:rsidRPr="003E6A59">
        <w:rPr>
          <w:i/>
          <w:color w:val="000000"/>
          <w:szCs w:val="24"/>
        </w:rPr>
        <w:t>v</w:t>
      </w:r>
      <w:r w:rsidRPr="002A2A07">
        <w:rPr>
          <w:i/>
          <w:color w:val="000000"/>
          <w:szCs w:val="24"/>
          <w:lang w:val="bg-BG"/>
        </w:rPr>
        <w:t xml:space="preserve">. </w:t>
      </w:r>
      <w:r w:rsidRPr="003E6A59">
        <w:rPr>
          <w:i/>
          <w:color w:val="000000"/>
          <w:szCs w:val="24"/>
        </w:rPr>
        <w:t>Bulgaria</w:t>
      </w:r>
      <w:r w:rsidRPr="002A2A07">
        <w:rPr>
          <w:color w:val="000000"/>
          <w:szCs w:val="24"/>
          <w:lang w:val="bg-BG"/>
        </w:rPr>
        <w:t xml:space="preserve">, </w:t>
      </w:r>
      <w:r w:rsidRPr="003E6A59">
        <w:rPr>
          <w:color w:val="000000"/>
          <w:szCs w:val="24"/>
        </w:rPr>
        <w:t>no</w:t>
      </w:r>
      <w:r w:rsidRPr="002A2A07">
        <w:rPr>
          <w:color w:val="000000"/>
          <w:szCs w:val="24"/>
          <w:lang w:val="bg-BG"/>
        </w:rPr>
        <w:t xml:space="preserve">. 42027/98, § 75, </w:t>
      </w:r>
      <w:smartTag w:uri="urn:schemas-microsoft-com:office:smarttags" w:element="date">
        <w:smartTagPr>
          <w:attr w:name="Year" w:val="2004"/>
          <w:attr w:name="Day" w:val="19"/>
          <w:attr w:name="Month" w:val="5"/>
        </w:smartTagPr>
        <w:r w:rsidRPr="002A2A07">
          <w:rPr>
            <w:color w:val="000000"/>
            <w:szCs w:val="24"/>
            <w:lang w:val="bg-BG"/>
          </w:rPr>
          <w:t xml:space="preserve">19 </w:t>
        </w:r>
        <w:r w:rsidRPr="003E6A59">
          <w:rPr>
            <w:color w:val="000000"/>
            <w:szCs w:val="24"/>
          </w:rPr>
          <w:t>May</w:t>
        </w:r>
        <w:r w:rsidRPr="002A2A07">
          <w:rPr>
            <w:color w:val="000000"/>
            <w:szCs w:val="24"/>
            <w:lang w:val="bg-BG"/>
          </w:rPr>
          <w:t xml:space="preserve"> 2004</w:t>
        </w:r>
      </w:smartTag>
      <w:r w:rsidRPr="002A2A07">
        <w:rPr>
          <w:color w:val="000000"/>
          <w:szCs w:val="24"/>
          <w:lang w:val="bg-BG"/>
        </w:rPr>
        <w:t xml:space="preserve"> </w:t>
      </w:r>
      <w:r w:rsidRPr="003E6A59">
        <w:rPr>
          <w:color w:val="000000"/>
          <w:szCs w:val="24"/>
        </w:rPr>
        <w:t>and</w:t>
      </w:r>
      <w:r w:rsidRPr="002A2A07">
        <w:rPr>
          <w:color w:val="000000"/>
          <w:szCs w:val="24"/>
          <w:lang w:val="bg-BG"/>
        </w:rPr>
        <w:t xml:space="preserve"> </w:t>
      </w:r>
      <w:r w:rsidRPr="003E6A59">
        <w:rPr>
          <w:i/>
          <w:lang w:eastAsia="en-US"/>
        </w:rPr>
        <w:t>Rachevi</w:t>
      </w:r>
      <w:r w:rsidRPr="002A2A07">
        <w:rPr>
          <w:lang w:val="bg-BG" w:eastAsia="en-US"/>
        </w:rPr>
        <w:t xml:space="preserve">, </w:t>
      </w:r>
      <w:r>
        <w:rPr>
          <w:lang w:val="bg-BG" w:eastAsia="en-US"/>
        </w:rPr>
        <w:t>цитирано по-горе</w:t>
      </w:r>
      <w:r w:rsidRPr="002A2A07">
        <w:rPr>
          <w:lang w:val="bg-BG" w:eastAsia="en-US"/>
        </w:rPr>
        <w:t>, § 111</w:t>
      </w:r>
      <w:r>
        <w:rPr>
          <w:lang w:val="bg-BG" w:eastAsia="en-US"/>
        </w:rPr>
        <w:t>, при което Съдът счита за разумна часова ставка 50 евро). Съдът отбелязва, че жалбоподателките не са представили документи, потвърждаващи разходите за превод на документите и за канцеларските материали.</w:t>
      </w:r>
    </w:p>
    <w:p w:rsidR="00A41AF6" w:rsidRPr="008B4CD0" w:rsidRDefault="00A41AF6" w:rsidP="005375F9">
      <w:pPr>
        <w:pStyle w:val="JuParaChar"/>
        <w:ind w:firstLine="0"/>
        <w:rPr>
          <w:lang w:val="bg-BG"/>
        </w:rPr>
      </w:pPr>
    </w:p>
    <w:p w:rsidR="005375F9" w:rsidRPr="000C6BA4" w:rsidRDefault="005375F9" w:rsidP="005375F9">
      <w:pPr>
        <w:pStyle w:val="JuParaChar"/>
        <w:rPr>
          <w:lang w:val="ru-RU"/>
        </w:rPr>
      </w:pPr>
      <w:r>
        <w:rPr>
          <w:color w:val="000000"/>
          <w:szCs w:val="24"/>
          <w:lang w:val="bg-BG"/>
        </w:rPr>
        <w:t xml:space="preserve">Отчитайки всички релевантни фактори, Съдът счита за разумно да присъди на жалбоподателите </w:t>
      </w:r>
      <w:r>
        <w:rPr>
          <w:lang w:val="bg-BG"/>
        </w:rPr>
        <w:t>сумата от 1,200 евро</w:t>
      </w:r>
      <w:r w:rsidRPr="000C6BA4">
        <w:rPr>
          <w:lang w:val="ru-RU"/>
        </w:rPr>
        <w:t xml:space="preserve"> </w:t>
      </w:r>
      <w:r>
        <w:rPr>
          <w:lang w:val="bg-BG"/>
        </w:rPr>
        <w:t xml:space="preserve">за разходи и разноски по делото пред Съда, плюс всякакви данъци, </w:t>
      </w:r>
      <w:r w:rsidRPr="003A4407">
        <w:rPr>
          <w:rFonts w:eastAsia="Arial+1"/>
          <w:lang w:val="bg-BG"/>
        </w:rPr>
        <w:t xml:space="preserve">които биха могли да бъдат </w:t>
      </w:r>
      <w:r>
        <w:rPr>
          <w:rFonts w:eastAsia="Arial+1"/>
          <w:lang w:val="bg-BG"/>
        </w:rPr>
        <w:t>наложени върху тази сума</w:t>
      </w:r>
      <w:r w:rsidRPr="000C6BA4">
        <w:rPr>
          <w:lang w:val="ru-RU"/>
        </w:rPr>
        <w:t>.</w:t>
      </w:r>
    </w:p>
    <w:p w:rsidR="005375F9" w:rsidRPr="008B4CD0" w:rsidRDefault="005375F9" w:rsidP="005375F9">
      <w:pPr>
        <w:pStyle w:val="JuParaChar"/>
        <w:ind w:firstLine="0"/>
        <w:rPr>
          <w:lang w:val="ru-RU"/>
        </w:rPr>
      </w:pPr>
    </w:p>
    <w:p w:rsidR="005375F9" w:rsidRDefault="004E4340" w:rsidP="004E4340">
      <w:pPr>
        <w:pStyle w:val="JuParaChar"/>
        <w:ind w:left="284" w:firstLine="0"/>
        <w:rPr>
          <w:b/>
          <w:lang w:val="bg-BG"/>
        </w:rPr>
      </w:pPr>
      <w:r>
        <w:rPr>
          <w:b/>
          <w:lang w:val="bg-BG"/>
        </w:rPr>
        <w:t xml:space="preserve">В. </w:t>
      </w:r>
      <w:r w:rsidR="005375F9">
        <w:rPr>
          <w:b/>
          <w:lang w:val="bg-BG"/>
        </w:rPr>
        <w:t>Л</w:t>
      </w:r>
      <w:r w:rsidR="005375F9" w:rsidRPr="00F74759">
        <w:rPr>
          <w:b/>
          <w:lang w:val="bg-BG"/>
        </w:rPr>
        <w:t>ихва за просрочване</w:t>
      </w:r>
    </w:p>
    <w:p w:rsidR="00A41AF6" w:rsidRPr="00F74759" w:rsidRDefault="00A41AF6" w:rsidP="00A41AF6">
      <w:pPr>
        <w:pStyle w:val="JuParaChar"/>
        <w:ind w:left="284" w:firstLine="0"/>
        <w:rPr>
          <w:b/>
          <w:lang w:val="bg-BG"/>
        </w:rPr>
      </w:pPr>
    </w:p>
    <w:p w:rsidR="005375F9" w:rsidRDefault="005375F9" w:rsidP="00511BB3">
      <w:pPr>
        <w:pStyle w:val="JuParaChar"/>
        <w:numPr>
          <w:ilvl w:val="0"/>
          <w:numId w:val="2"/>
        </w:numPr>
        <w:tabs>
          <w:tab w:val="clear" w:pos="720"/>
          <w:tab w:val="num" w:pos="0"/>
          <w:tab w:val="left" w:pos="426"/>
        </w:tabs>
        <w:ind w:left="0" w:firstLine="0"/>
        <w:rPr>
          <w:lang w:val="bg-BG"/>
        </w:rPr>
      </w:pPr>
      <w:r>
        <w:rPr>
          <w:lang w:val="bg-BG"/>
        </w:rPr>
        <w:t>Съдът намира за уместно, лихвата за просрочване да е базирана на пределната лихва по заеми на Централната европейска банка, към които следва да се добавят три процентни пункта.</w:t>
      </w:r>
    </w:p>
    <w:p w:rsidR="005375F9" w:rsidRPr="00F74759" w:rsidRDefault="005375F9" w:rsidP="005375F9">
      <w:pPr>
        <w:pStyle w:val="JuHHead"/>
        <w:rPr>
          <w:lang w:val="bg-BG"/>
        </w:rPr>
      </w:pPr>
      <w:r>
        <w:rPr>
          <w:szCs w:val="24"/>
          <w:lang w:val="bg-BG"/>
        </w:rPr>
        <w:t>ПО ТЕЗИ ПРИЧИНИ, СЪДЪТ ЕДИНОДУШНО</w:t>
      </w:r>
    </w:p>
    <w:p w:rsidR="005375F9" w:rsidRPr="00F74759" w:rsidRDefault="005375F9" w:rsidP="00A41AF6">
      <w:pPr>
        <w:pStyle w:val="JuParaChar"/>
        <w:ind w:firstLine="0"/>
        <w:rPr>
          <w:lang w:val="bg-BG"/>
        </w:rPr>
      </w:pPr>
      <w:r>
        <w:rPr>
          <w:lang w:val="bg-BG"/>
        </w:rPr>
        <w:t xml:space="preserve">1. </w:t>
      </w:r>
      <w:r>
        <w:rPr>
          <w:i/>
          <w:lang w:val="bg-BG"/>
        </w:rPr>
        <w:t xml:space="preserve">Обявява </w:t>
      </w:r>
      <w:r>
        <w:rPr>
          <w:lang w:val="bg-BG"/>
        </w:rPr>
        <w:t>жалбата за допустима.</w:t>
      </w:r>
    </w:p>
    <w:p w:rsidR="005375F9" w:rsidRPr="003A4407" w:rsidRDefault="005375F9" w:rsidP="005375F9">
      <w:pPr>
        <w:pStyle w:val="JuList"/>
        <w:ind w:left="0" w:firstLine="0"/>
        <w:rPr>
          <w:lang w:val="bg-BG"/>
        </w:rPr>
      </w:pPr>
    </w:p>
    <w:p w:rsidR="00511BB3" w:rsidRDefault="005375F9" w:rsidP="00511BB3">
      <w:pPr>
        <w:pStyle w:val="JuParaChar"/>
        <w:ind w:firstLine="0"/>
        <w:rPr>
          <w:lang w:val="bg-BG"/>
        </w:rPr>
      </w:pPr>
      <w:r>
        <w:rPr>
          <w:lang w:val="bg-BG"/>
        </w:rPr>
        <w:t xml:space="preserve">2. </w:t>
      </w:r>
      <w:r>
        <w:rPr>
          <w:i/>
          <w:lang w:val="bg-BG"/>
        </w:rPr>
        <w:t>Приема,</w:t>
      </w:r>
      <w:r>
        <w:rPr>
          <w:lang w:val="bg-BG"/>
        </w:rPr>
        <w:t xml:space="preserve"> че е налице</w:t>
      </w:r>
      <w:r>
        <w:rPr>
          <w:i/>
          <w:lang w:val="bg-BG"/>
        </w:rPr>
        <w:t xml:space="preserve"> </w:t>
      </w:r>
      <w:r w:rsidR="00511BB3">
        <w:rPr>
          <w:lang w:val="bg-BG"/>
        </w:rPr>
        <w:t>нарушение на Член 6</w:t>
      </w:r>
      <w:r w:rsidR="00511BB3" w:rsidRPr="00511BB3">
        <w:rPr>
          <w:lang w:val="bg-BG"/>
        </w:rPr>
        <w:t xml:space="preserve"> </w:t>
      </w:r>
      <w:r w:rsidR="00511BB3">
        <w:rPr>
          <w:lang w:val="bg-BG"/>
        </w:rPr>
        <w:t>§</w:t>
      </w:r>
      <w:r w:rsidR="00511BB3" w:rsidRPr="00511BB3">
        <w:rPr>
          <w:lang w:val="bg-BG"/>
        </w:rPr>
        <w:t xml:space="preserve"> 1</w:t>
      </w:r>
      <w:r w:rsidR="00511BB3">
        <w:rPr>
          <w:lang w:val="bg-BG"/>
        </w:rPr>
        <w:t xml:space="preserve"> </w:t>
      </w:r>
      <w:r w:rsidRPr="00C87FD6">
        <w:rPr>
          <w:lang w:val="bg-BG"/>
        </w:rPr>
        <w:t xml:space="preserve"> </w:t>
      </w:r>
      <w:r>
        <w:rPr>
          <w:lang w:val="bg-BG"/>
        </w:rPr>
        <w:t>на Конвенцията, поради прекомерната продължителност на производството за установяване на бащинство.</w:t>
      </w:r>
    </w:p>
    <w:p w:rsidR="00511BB3" w:rsidRDefault="00511BB3" w:rsidP="00511BB3">
      <w:pPr>
        <w:pStyle w:val="JuParaChar"/>
        <w:ind w:firstLine="0"/>
        <w:rPr>
          <w:lang w:val="bg-BG"/>
        </w:rPr>
      </w:pPr>
    </w:p>
    <w:p w:rsidR="005375F9" w:rsidRPr="00F74759" w:rsidRDefault="00511BB3" w:rsidP="00511BB3">
      <w:pPr>
        <w:pStyle w:val="JuParaChar"/>
        <w:ind w:firstLine="0"/>
        <w:rPr>
          <w:lang w:val="bg-BG"/>
        </w:rPr>
      </w:pPr>
      <w:r w:rsidRPr="00511BB3">
        <w:rPr>
          <w:lang w:val="bg-BG"/>
        </w:rPr>
        <w:t xml:space="preserve">3. </w:t>
      </w:r>
      <w:r w:rsidR="005375F9">
        <w:rPr>
          <w:i/>
          <w:lang w:val="bg-BG"/>
        </w:rPr>
        <w:t>Приема,</w:t>
      </w:r>
      <w:r w:rsidR="005375F9">
        <w:rPr>
          <w:lang w:val="bg-BG"/>
        </w:rPr>
        <w:t xml:space="preserve"> че е налице</w:t>
      </w:r>
      <w:r w:rsidR="005375F9">
        <w:rPr>
          <w:i/>
          <w:lang w:val="bg-BG"/>
        </w:rPr>
        <w:t xml:space="preserve"> </w:t>
      </w:r>
      <w:r w:rsidR="005375F9">
        <w:rPr>
          <w:lang w:val="bg-BG"/>
        </w:rPr>
        <w:t>нарушение на Член</w:t>
      </w:r>
      <w:r w:rsidR="005375F9" w:rsidRPr="00C87FD6">
        <w:rPr>
          <w:lang w:val="bg-BG"/>
        </w:rPr>
        <w:t xml:space="preserve"> </w:t>
      </w:r>
      <w:r w:rsidR="005375F9">
        <w:rPr>
          <w:lang w:val="bg-BG"/>
        </w:rPr>
        <w:t>1</w:t>
      </w:r>
      <w:r w:rsidR="005375F9" w:rsidRPr="00C87FD6">
        <w:rPr>
          <w:lang w:val="bg-BG"/>
        </w:rPr>
        <w:t xml:space="preserve">3 </w:t>
      </w:r>
      <w:r w:rsidR="005375F9">
        <w:rPr>
          <w:lang w:val="bg-BG"/>
        </w:rPr>
        <w:t>от Конвенцията, поради липсата на ефикасни правни средства срещу прекомерната продължителност на гражданското производство.</w:t>
      </w:r>
    </w:p>
    <w:p w:rsidR="005375F9" w:rsidRPr="00E23606" w:rsidRDefault="005375F9" w:rsidP="005375F9">
      <w:pPr>
        <w:pStyle w:val="JuList"/>
        <w:ind w:left="0" w:firstLine="0"/>
        <w:rPr>
          <w:lang w:val="bg-BG"/>
        </w:rPr>
      </w:pPr>
    </w:p>
    <w:p w:rsidR="005375F9" w:rsidRPr="003A4407" w:rsidRDefault="005375F9" w:rsidP="005375F9">
      <w:pPr>
        <w:pStyle w:val="JuList"/>
        <w:ind w:left="0" w:firstLine="0"/>
        <w:rPr>
          <w:lang w:val="bg-BG"/>
        </w:rPr>
      </w:pPr>
      <w:r>
        <w:rPr>
          <w:lang w:val="bg-BG"/>
        </w:rPr>
        <w:t>4</w:t>
      </w:r>
      <w:r>
        <w:rPr>
          <w:i/>
          <w:lang w:val="bg-BG"/>
        </w:rPr>
        <w:t xml:space="preserve"> Намира, </w:t>
      </w:r>
      <w:r>
        <w:rPr>
          <w:lang w:val="bg-BG"/>
        </w:rPr>
        <w:t>че не е необходимо за се разглежда жа</w:t>
      </w:r>
      <w:r w:rsidR="00EA4FED">
        <w:rPr>
          <w:lang w:val="bg-BG"/>
        </w:rPr>
        <w:t>лбата по член 8 на Конвенцията.</w:t>
      </w:r>
    </w:p>
    <w:p w:rsidR="00EA4FED" w:rsidRPr="003A4407" w:rsidRDefault="00EA4FED" w:rsidP="005375F9">
      <w:pPr>
        <w:pStyle w:val="JuList"/>
        <w:ind w:left="0" w:firstLine="0"/>
        <w:rPr>
          <w:b/>
          <w:lang w:val="bg-BG"/>
        </w:rPr>
      </w:pPr>
    </w:p>
    <w:p w:rsidR="005375F9" w:rsidRPr="003A4407" w:rsidRDefault="00EA4FED" w:rsidP="00EA4FED">
      <w:pPr>
        <w:pStyle w:val="JuList"/>
        <w:ind w:left="0" w:firstLine="0"/>
        <w:rPr>
          <w:lang w:val="bg-BG"/>
        </w:rPr>
      </w:pPr>
      <w:r w:rsidRPr="003A4407">
        <w:rPr>
          <w:i/>
          <w:lang w:val="bg-BG"/>
        </w:rPr>
        <w:t>5</w:t>
      </w:r>
      <w:r>
        <w:rPr>
          <w:i/>
          <w:lang w:val="bg-BG"/>
        </w:rPr>
        <w:t xml:space="preserve">. </w:t>
      </w:r>
      <w:r w:rsidR="00A41AF6">
        <w:rPr>
          <w:i/>
          <w:lang w:val="bg-BG"/>
        </w:rPr>
        <w:t>Постановява</w:t>
      </w:r>
    </w:p>
    <w:p w:rsidR="005375F9" w:rsidRPr="003A4407" w:rsidRDefault="005375F9" w:rsidP="005375F9">
      <w:pPr>
        <w:pStyle w:val="JuList"/>
        <w:ind w:left="0" w:firstLine="0"/>
        <w:rPr>
          <w:lang w:val="bg-BG"/>
        </w:rPr>
      </w:pPr>
    </w:p>
    <w:p w:rsidR="005375F9" w:rsidRPr="00B952E1" w:rsidRDefault="005375F9" w:rsidP="005375F9">
      <w:pPr>
        <w:pStyle w:val="JuParaChar"/>
        <w:ind w:firstLine="0"/>
        <w:rPr>
          <w:lang w:val="bg-BG"/>
        </w:rPr>
      </w:pPr>
      <w:r w:rsidRPr="00C87FD6">
        <w:rPr>
          <w:lang w:val="bg-BG"/>
        </w:rPr>
        <w:t xml:space="preserve"> (</w:t>
      </w:r>
      <w:r w:rsidRPr="00474EB8">
        <w:t>a</w:t>
      </w:r>
      <w:r w:rsidRPr="00C87FD6">
        <w:rPr>
          <w:lang w:val="bg-BG"/>
        </w:rPr>
        <w:t>)</w:t>
      </w:r>
      <w:r w:rsidRPr="00474EB8">
        <w:t>  </w:t>
      </w:r>
      <w:r>
        <w:rPr>
          <w:lang w:val="bg-BG"/>
        </w:rPr>
        <w:t>Ответната държава заплати общо на жалбоподателките в тримесечен срок от датата, на която решението стане окончателно, съгласно</w:t>
      </w:r>
      <w:r w:rsidR="00413375">
        <w:rPr>
          <w:lang w:val="bg-BG"/>
        </w:rPr>
        <w:t xml:space="preserve"> </w:t>
      </w:r>
      <w:r>
        <w:rPr>
          <w:lang w:val="bg-BG"/>
        </w:rPr>
        <w:t>член</w:t>
      </w:r>
      <w:r>
        <w:t> </w:t>
      </w:r>
      <w:r w:rsidRPr="000925B6">
        <w:rPr>
          <w:lang w:val="ru-RU"/>
        </w:rPr>
        <w:t xml:space="preserve"> 44</w:t>
      </w:r>
      <w:r>
        <w:rPr>
          <w:lang w:val="bg-BG"/>
        </w:rPr>
        <w:t xml:space="preserve"> § </w:t>
      </w:r>
      <w:r w:rsidRPr="000925B6">
        <w:rPr>
          <w:lang w:val="ru-RU"/>
        </w:rPr>
        <w:t xml:space="preserve">2 </w:t>
      </w:r>
      <w:r>
        <w:rPr>
          <w:lang w:val="bg-BG"/>
        </w:rPr>
        <w:t>от Конвенцията</w:t>
      </w:r>
      <w:r w:rsidRPr="007626E2">
        <w:rPr>
          <w:lang w:val="bg-BG"/>
        </w:rPr>
        <w:t xml:space="preserve"> </w:t>
      </w:r>
      <w:r>
        <w:rPr>
          <w:lang w:val="bg-BG"/>
        </w:rPr>
        <w:t>следните суми, които следва да бъдат изплатени в български лева по курса в деня на</w:t>
      </w:r>
      <w:r w:rsidR="00413375">
        <w:rPr>
          <w:lang w:val="bg-BG"/>
        </w:rPr>
        <w:t xml:space="preserve"> </w:t>
      </w:r>
      <w:r>
        <w:rPr>
          <w:lang w:val="bg-BG"/>
        </w:rPr>
        <w:t>изплащането им:</w:t>
      </w:r>
    </w:p>
    <w:p w:rsidR="005375F9" w:rsidRPr="00B952E1" w:rsidRDefault="005375F9" w:rsidP="005375F9">
      <w:pPr>
        <w:pStyle w:val="JuLista"/>
        <w:ind w:left="0"/>
        <w:rPr>
          <w:lang w:val="bg-BG"/>
        </w:rPr>
      </w:pPr>
    </w:p>
    <w:p w:rsidR="005375F9" w:rsidRPr="00B952E1" w:rsidRDefault="005375F9" w:rsidP="005375F9">
      <w:pPr>
        <w:pStyle w:val="JuListi"/>
        <w:ind w:left="0"/>
        <w:rPr>
          <w:lang w:val="bg-BG"/>
        </w:rPr>
      </w:pPr>
      <w:r w:rsidRPr="003A4407">
        <w:rPr>
          <w:lang w:val="bg-BG"/>
        </w:rPr>
        <w:t>(</w:t>
      </w:r>
      <w:r>
        <w:rPr>
          <w:lang w:val="en-US"/>
        </w:rPr>
        <w:t>i</w:t>
      </w:r>
      <w:r w:rsidRPr="003A4407">
        <w:rPr>
          <w:lang w:val="bg-BG"/>
        </w:rPr>
        <w:t xml:space="preserve">) </w:t>
      </w:r>
      <w:r>
        <w:rPr>
          <w:lang w:val="bg-BG"/>
        </w:rPr>
        <w:t xml:space="preserve">за не-имуществени щети – </w:t>
      </w:r>
      <w:r>
        <w:rPr>
          <w:lang w:val="en-US"/>
        </w:rPr>
        <w:t>EURO</w:t>
      </w:r>
      <w:r w:rsidRPr="003A4407">
        <w:rPr>
          <w:lang w:val="bg-BG"/>
        </w:rPr>
        <w:t xml:space="preserve"> </w:t>
      </w:r>
      <w:r>
        <w:rPr>
          <w:lang w:val="bg-BG"/>
        </w:rPr>
        <w:t xml:space="preserve">2,400 (две хиляди и четиристотен евро) на първата жалбоподателка и </w:t>
      </w:r>
      <w:r>
        <w:rPr>
          <w:lang w:val="en-US"/>
        </w:rPr>
        <w:t>EURO</w:t>
      </w:r>
      <w:r w:rsidRPr="003A4407">
        <w:rPr>
          <w:lang w:val="bg-BG"/>
        </w:rPr>
        <w:t xml:space="preserve"> </w:t>
      </w:r>
      <w:r>
        <w:rPr>
          <w:lang w:val="bg-BG"/>
        </w:rPr>
        <w:t>2,800 (две хиляди и осемстотин евро) на втората ;</w:t>
      </w:r>
    </w:p>
    <w:p w:rsidR="005375F9" w:rsidRPr="00840D75" w:rsidRDefault="005375F9" w:rsidP="005375F9">
      <w:pPr>
        <w:pStyle w:val="JuListi"/>
        <w:ind w:left="0"/>
        <w:rPr>
          <w:lang w:val="bg-BG"/>
        </w:rPr>
      </w:pPr>
      <w:r w:rsidRPr="003A4407">
        <w:rPr>
          <w:lang w:val="bg-BG"/>
        </w:rPr>
        <w:t>(</w:t>
      </w:r>
      <w:r>
        <w:t>ii</w:t>
      </w:r>
      <w:r w:rsidRPr="003A4407">
        <w:rPr>
          <w:lang w:val="bg-BG"/>
        </w:rPr>
        <w:t xml:space="preserve">) </w:t>
      </w:r>
      <w:r>
        <w:rPr>
          <w:lang w:val="en-US"/>
        </w:rPr>
        <w:t>EURO</w:t>
      </w:r>
      <w:r>
        <w:rPr>
          <w:lang w:val="bg-BG"/>
        </w:rPr>
        <w:t xml:space="preserve"> 1,200 (хиляда и двеста евро) за разходи и разноски;</w:t>
      </w:r>
    </w:p>
    <w:p w:rsidR="00511BB3" w:rsidRDefault="005375F9" w:rsidP="00511BB3">
      <w:pPr>
        <w:pStyle w:val="JuListi"/>
        <w:ind w:left="0"/>
        <w:rPr>
          <w:lang w:val="ru-RU"/>
        </w:rPr>
      </w:pPr>
      <w:r w:rsidRPr="003A4407">
        <w:rPr>
          <w:lang w:val="bg-BG"/>
        </w:rPr>
        <w:t>(</w:t>
      </w:r>
      <w:r>
        <w:t>iii</w:t>
      </w:r>
      <w:r w:rsidRPr="003A4407">
        <w:rPr>
          <w:lang w:val="bg-BG"/>
        </w:rPr>
        <w:t>)</w:t>
      </w:r>
      <w:r>
        <w:rPr>
          <w:lang w:val="bg-BG"/>
        </w:rPr>
        <w:t xml:space="preserve"> всякакви данъци, </w:t>
      </w:r>
      <w:r w:rsidRPr="003A4407">
        <w:rPr>
          <w:rFonts w:eastAsia="Arial+1"/>
          <w:lang w:val="bg-BG"/>
        </w:rPr>
        <w:t xml:space="preserve">които биха могли да бъдат </w:t>
      </w:r>
      <w:r>
        <w:rPr>
          <w:rFonts w:eastAsia="Arial+1"/>
          <w:lang w:val="bg-BG"/>
        </w:rPr>
        <w:t>наложени върху горн</w:t>
      </w:r>
      <w:r w:rsidR="006E0AB3">
        <w:rPr>
          <w:rFonts w:eastAsia="Arial+1"/>
          <w:lang w:val="bg-BG"/>
        </w:rPr>
        <w:t>ите</w:t>
      </w:r>
      <w:r>
        <w:rPr>
          <w:rFonts w:eastAsia="Arial+1"/>
          <w:lang w:val="bg-BG"/>
        </w:rPr>
        <w:t xml:space="preserve"> сум</w:t>
      </w:r>
      <w:r w:rsidR="006E0AB3">
        <w:rPr>
          <w:rFonts w:eastAsia="Arial+1"/>
          <w:lang w:val="bg-BG"/>
        </w:rPr>
        <w:t>и</w:t>
      </w:r>
      <w:r w:rsidRPr="000C6BA4">
        <w:rPr>
          <w:lang w:val="ru-RU"/>
        </w:rPr>
        <w:t>.</w:t>
      </w:r>
    </w:p>
    <w:p w:rsidR="00511BB3" w:rsidRDefault="00511BB3" w:rsidP="00511BB3">
      <w:pPr>
        <w:pStyle w:val="JuListi"/>
        <w:ind w:left="0"/>
        <w:rPr>
          <w:lang w:val="ru-RU"/>
        </w:rPr>
      </w:pPr>
    </w:p>
    <w:p w:rsidR="005375F9" w:rsidRPr="00511BB3" w:rsidRDefault="005375F9" w:rsidP="00511BB3">
      <w:pPr>
        <w:pStyle w:val="JuListi"/>
        <w:ind w:left="0"/>
        <w:rPr>
          <w:lang w:val="ru-RU"/>
        </w:rPr>
      </w:pPr>
      <w:r w:rsidRPr="003A4407">
        <w:rPr>
          <w:lang w:val="bg-BG"/>
        </w:rPr>
        <w:t>(</w:t>
      </w:r>
      <w:r>
        <w:t>b</w:t>
      </w:r>
      <w:r w:rsidRPr="003A4407">
        <w:rPr>
          <w:lang w:val="bg-BG"/>
        </w:rPr>
        <w:t xml:space="preserve">) </w:t>
      </w:r>
      <w:r>
        <w:rPr>
          <w:lang w:val="bg-BG"/>
        </w:rPr>
        <w:t>от датата на изтичане на гореспоменатите три месеца до разплащането, ще се дължи проста лихва върху сумата при ниво, равно на пределната лихва по заеми на Европейската централна банка по време на просрочения период плюс три процентни пункта</w:t>
      </w:r>
      <w:r w:rsidRPr="003A4407">
        <w:rPr>
          <w:lang w:val="bg-BG"/>
        </w:rPr>
        <w:t>;</w:t>
      </w:r>
    </w:p>
    <w:p w:rsidR="005375F9" w:rsidRPr="003A4407" w:rsidRDefault="005375F9" w:rsidP="005375F9">
      <w:pPr>
        <w:pStyle w:val="JuList"/>
        <w:ind w:left="0" w:firstLine="0"/>
        <w:rPr>
          <w:lang w:val="bg-BG"/>
        </w:rPr>
      </w:pPr>
    </w:p>
    <w:p w:rsidR="005375F9" w:rsidRPr="001E09BC" w:rsidRDefault="005375F9" w:rsidP="005375F9">
      <w:pPr>
        <w:pStyle w:val="JuList"/>
        <w:ind w:left="0" w:firstLine="0"/>
        <w:rPr>
          <w:lang w:val="ru-RU"/>
        </w:rPr>
      </w:pPr>
      <w:r>
        <w:rPr>
          <w:lang w:val="bg-BG"/>
        </w:rPr>
        <w:t xml:space="preserve">6. </w:t>
      </w:r>
      <w:r>
        <w:rPr>
          <w:i/>
          <w:lang w:val="bg-BG"/>
        </w:rPr>
        <w:t>Отхвърля</w:t>
      </w:r>
      <w:r w:rsidRPr="002E7A73">
        <w:rPr>
          <w:lang w:val="ru-RU"/>
        </w:rPr>
        <w:t xml:space="preserve"> </w:t>
      </w:r>
      <w:r>
        <w:rPr>
          <w:lang w:val="bg-BG"/>
        </w:rPr>
        <w:t>останалата част от претенциите на жалбоподателите за обезщетение по справедливост.</w:t>
      </w:r>
    </w:p>
    <w:p w:rsidR="005375F9" w:rsidRPr="00F675D0" w:rsidRDefault="005375F9" w:rsidP="005375F9">
      <w:pPr>
        <w:pStyle w:val="JuList"/>
        <w:ind w:left="0" w:firstLine="0"/>
        <w:rPr>
          <w:lang w:val="ru-RU"/>
        </w:rPr>
      </w:pPr>
    </w:p>
    <w:p w:rsidR="005375F9" w:rsidRPr="00923A9F" w:rsidRDefault="005375F9" w:rsidP="005375F9">
      <w:pPr>
        <w:pStyle w:val="JuParaLast"/>
        <w:rPr>
          <w:lang w:val="ru-RU"/>
        </w:rPr>
      </w:pPr>
      <w:r>
        <w:rPr>
          <w:lang w:val="bg-BG"/>
        </w:rPr>
        <w:t xml:space="preserve">Изготвено на английски език и съобщено писмено на 28 септември 2006 г. съгласно член </w:t>
      </w:r>
      <w:r w:rsidRPr="00923A9F">
        <w:rPr>
          <w:lang w:val="ru-RU"/>
        </w:rPr>
        <w:t xml:space="preserve">77 §§ 2 </w:t>
      </w:r>
      <w:r>
        <w:rPr>
          <w:lang w:val="bg-BG"/>
        </w:rPr>
        <w:t>и</w:t>
      </w:r>
      <w:r w:rsidRPr="00923A9F">
        <w:rPr>
          <w:lang w:val="ru-RU"/>
        </w:rPr>
        <w:t xml:space="preserve"> 3 </w:t>
      </w:r>
      <w:r>
        <w:rPr>
          <w:lang w:val="bg-BG"/>
        </w:rPr>
        <w:t>от Правилника на Съда</w:t>
      </w:r>
      <w:r w:rsidRPr="00923A9F">
        <w:rPr>
          <w:lang w:val="ru-RU"/>
        </w:rPr>
        <w:t>.</w:t>
      </w:r>
    </w:p>
    <w:p w:rsidR="005375F9" w:rsidRPr="00F675D0" w:rsidRDefault="005375F9" w:rsidP="005375F9">
      <w:pPr>
        <w:pStyle w:val="JuParaLast"/>
        <w:keepNext/>
        <w:ind w:firstLine="0"/>
        <w:rPr>
          <w:lang w:val="ru-RU"/>
        </w:rPr>
      </w:pPr>
    </w:p>
    <w:p w:rsidR="005375F9" w:rsidRDefault="005375F9" w:rsidP="005375F9">
      <w:pPr>
        <w:pStyle w:val="JuParaLast"/>
        <w:rPr>
          <w:lang w:val="bg-BG"/>
        </w:rPr>
      </w:pPr>
      <w:r>
        <w:rPr>
          <w:lang w:val="bg-BG"/>
        </w:rPr>
        <w:t xml:space="preserve">Клаудия </w:t>
      </w:r>
      <w:r w:rsidRPr="00DE4DBA">
        <w:rPr>
          <w:rStyle w:val="JuNames"/>
        </w:rPr>
        <w:t>Вестердик</w:t>
      </w:r>
    </w:p>
    <w:p w:rsidR="00413375" w:rsidRDefault="00A41AF6" w:rsidP="005375F9">
      <w:pPr>
        <w:pStyle w:val="JuParaLast"/>
        <w:rPr>
          <w:lang w:val="bg-BG"/>
        </w:rPr>
      </w:pPr>
      <w:r>
        <w:rPr>
          <w:lang w:val="bg-BG"/>
        </w:rPr>
        <w:t>Секретар на отделението</w:t>
      </w:r>
    </w:p>
    <w:p w:rsidR="007E6DF2" w:rsidRDefault="007E6DF2" w:rsidP="005375F9">
      <w:pPr>
        <w:pStyle w:val="JuCase"/>
        <w:ind w:firstLine="0"/>
      </w:pPr>
    </w:p>
    <w:sectPr w:rsidR="007E6DF2" w:rsidSect="00413375">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A2C" w:rsidRDefault="00DC7A2C" w:rsidP="00DC7A2C">
      <w:r>
        <w:separator/>
      </w:r>
    </w:p>
  </w:endnote>
  <w:endnote w:type="continuationSeparator" w:id="0">
    <w:p w:rsidR="00DC7A2C" w:rsidRDefault="00DC7A2C" w:rsidP="00DC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Arial+1">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2C" w:rsidRDefault="00DC7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2C" w:rsidRDefault="00DC7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2C" w:rsidRDefault="00DC7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A2C" w:rsidRDefault="00DC7A2C" w:rsidP="00DC7A2C">
      <w:r>
        <w:separator/>
      </w:r>
    </w:p>
  </w:footnote>
  <w:footnote w:type="continuationSeparator" w:id="0">
    <w:p w:rsidR="00DC7A2C" w:rsidRDefault="00DC7A2C" w:rsidP="00DC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2C" w:rsidRDefault="00DC7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2C" w:rsidRDefault="00DC7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2C" w:rsidRDefault="00DC7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5ED3"/>
    <w:multiLevelType w:val="hybridMultilevel"/>
    <w:tmpl w:val="8130720A"/>
    <w:lvl w:ilvl="0" w:tplc="B602FEA8">
      <w:start w:val="66"/>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225601D2"/>
    <w:multiLevelType w:val="hybridMultilevel"/>
    <w:tmpl w:val="6B3693C4"/>
    <w:lvl w:ilvl="0" w:tplc="6902119E">
      <w:start w:val="3"/>
      <w:numFmt w:val="upperLetter"/>
      <w:lvlText w:val="%1."/>
      <w:lvlJc w:val="left"/>
      <w:pPr>
        <w:tabs>
          <w:tab w:val="num" w:pos="644"/>
        </w:tabs>
        <w:ind w:left="644" w:hanging="360"/>
      </w:pPr>
      <w:rPr>
        <w:rFonts w:hint="default"/>
      </w:rPr>
    </w:lvl>
    <w:lvl w:ilvl="1" w:tplc="FB14DD5A">
      <w:start w:val="115"/>
      <w:numFmt w:val="decimal"/>
      <w:lvlText w:val="%2."/>
      <w:lvlJc w:val="left"/>
      <w:pPr>
        <w:tabs>
          <w:tab w:val="num" w:pos="1424"/>
        </w:tabs>
        <w:ind w:left="1424" w:hanging="420"/>
      </w:pPr>
      <w:rPr>
        <w:rFonts w:hint="default"/>
      </w:r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2" w15:restartNumberingAfterBreak="0">
    <w:nsid w:val="2E8843FA"/>
    <w:multiLevelType w:val="hybridMultilevel"/>
    <w:tmpl w:val="1B9A3E94"/>
    <w:lvl w:ilvl="0" w:tplc="EAD47DC2">
      <w:start w:val="3"/>
      <w:numFmt w:val="decimal"/>
      <w:lvlText w:val="%1."/>
      <w:lvlJc w:val="left"/>
      <w:pPr>
        <w:tabs>
          <w:tab w:val="num" w:pos="720"/>
        </w:tabs>
        <w:ind w:left="720" w:hanging="360"/>
      </w:pPr>
      <w:rPr>
        <w:rFonts w:hint="default"/>
        <w:i/>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74536814"/>
    <w:multiLevelType w:val="hybridMultilevel"/>
    <w:tmpl w:val="2D2EB3A0"/>
    <w:lvl w:ilvl="0" w:tplc="915A9E0E">
      <w:start w:val="5"/>
      <w:numFmt w:val="decimal"/>
      <w:lvlText w:val="%1."/>
      <w:lvlJc w:val="left"/>
      <w:pPr>
        <w:tabs>
          <w:tab w:val="num" w:pos="720"/>
        </w:tabs>
        <w:ind w:left="720" w:hanging="360"/>
      </w:pPr>
      <w:rPr>
        <w:rFonts w:hint="default"/>
        <w:i/>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2B"/>
    <w:rsid w:val="00022028"/>
    <w:rsid w:val="000965EE"/>
    <w:rsid w:val="00160E5E"/>
    <w:rsid w:val="00183B76"/>
    <w:rsid w:val="001A0871"/>
    <w:rsid w:val="001A1C7E"/>
    <w:rsid w:val="00235277"/>
    <w:rsid w:val="002427C5"/>
    <w:rsid w:val="002442EA"/>
    <w:rsid w:val="003A4407"/>
    <w:rsid w:val="00413375"/>
    <w:rsid w:val="00434DE8"/>
    <w:rsid w:val="00491936"/>
    <w:rsid w:val="004A48E4"/>
    <w:rsid w:val="004C6506"/>
    <w:rsid w:val="004E4340"/>
    <w:rsid w:val="005006AB"/>
    <w:rsid w:val="00511BB3"/>
    <w:rsid w:val="005349DD"/>
    <w:rsid w:val="005375F9"/>
    <w:rsid w:val="005955DF"/>
    <w:rsid w:val="006035AD"/>
    <w:rsid w:val="0064283D"/>
    <w:rsid w:val="00662B0F"/>
    <w:rsid w:val="006C7B61"/>
    <w:rsid w:val="006E0AB3"/>
    <w:rsid w:val="007E49CD"/>
    <w:rsid w:val="007E6DF2"/>
    <w:rsid w:val="0088333E"/>
    <w:rsid w:val="0092512B"/>
    <w:rsid w:val="009F359A"/>
    <w:rsid w:val="00A41AF6"/>
    <w:rsid w:val="00A62E9F"/>
    <w:rsid w:val="00A939EB"/>
    <w:rsid w:val="00BE34E4"/>
    <w:rsid w:val="00C16305"/>
    <w:rsid w:val="00C5487D"/>
    <w:rsid w:val="00C94473"/>
    <w:rsid w:val="00D41444"/>
    <w:rsid w:val="00D47F00"/>
    <w:rsid w:val="00DC4E6F"/>
    <w:rsid w:val="00DC547E"/>
    <w:rsid w:val="00DC7A2C"/>
    <w:rsid w:val="00E22AD0"/>
    <w:rsid w:val="00E87E17"/>
    <w:rsid w:val="00EA4FED"/>
    <w:rsid w:val="00EA76AC"/>
    <w:rsid w:val="00EB1BF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F2"/>
    <w:pPr>
      <w:suppressAutoHyphens/>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HIRomanChar">
    <w:name w:val="Ju_H_I_Roman Char"/>
    <w:basedOn w:val="JuHHead"/>
    <w:next w:val="JuParaChar"/>
    <w:link w:val="JuHIRomanCharChar"/>
    <w:rsid w:val="007E6DF2"/>
    <w:pPr>
      <w:tabs>
        <w:tab w:val="left" w:pos="357"/>
      </w:tabs>
      <w:spacing w:before="360"/>
      <w:ind w:left="357" w:hanging="357"/>
    </w:pPr>
    <w:rPr>
      <w:sz w:val="24"/>
    </w:rPr>
  </w:style>
  <w:style w:type="paragraph" w:customStyle="1" w:styleId="JuHHead">
    <w:name w:val="Ju_H_Head"/>
    <w:basedOn w:val="Normal"/>
    <w:next w:val="JuParaChar"/>
    <w:rsid w:val="007E6DF2"/>
    <w:pPr>
      <w:keepNext/>
      <w:keepLines/>
      <w:spacing w:before="720" w:after="240"/>
      <w:jc w:val="both"/>
    </w:pPr>
    <w:rPr>
      <w:sz w:val="28"/>
    </w:rPr>
  </w:style>
  <w:style w:type="paragraph" w:customStyle="1" w:styleId="JuParaChar">
    <w:name w:val="Ju_Para Char"/>
    <w:basedOn w:val="Normal"/>
    <w:link w:val="JuParaCharChar"/>
    <w:rsid w:val="007E6DF2"/>
    <w:pPr>
      <w:ind w:firstLine="284"/>
      <w:jc w:val="both"/>
    </w:pPr>
  </w:style>
  <w:style w:type="character" w:customStyle="1" w:styleId="JuParaCharChar">
    <w:name w:val="Ju_Para Char Char"/>
    <w:basedOn w:val="DefaultParagraphFont"/>
    <w:link w:val="JuParaChar"/>
    <w:rsid w:val="007E6DF2"/>
    <w:rPr>
      <w:sz w:val="24"/>
      <w:lang w:val="en-GB" w:eastAsia="fr-FR" w:bidi="ar-SA"/>
    </w:rPr>
  </w:style>
  <w:style w:type="character" w:customStyle="1" w:styleId="JuHIRomanCharChar">
    <w:name w:val="Ju_H_I_Roman Char Char"/>
    <w:basedOn w:val="DefaultParagraphFont"/>
    <w:link w:val="JuHIRomanChar"/>
    <w:rsid w:val="007E6DF2"/>
    <w:rPr>
      <w:sz w:val="24"/>
      <w:lang w:val="en-GB" w:eastAsia="fr-FR" w:bidi="ar-SA"/>
    </w:rPr>
  </w:style>
  <w:style w:type="paragraph" w:customStyle="1" w:styleId="JuJudges">
    <w:name w:val="Ju_Judges"/>
    <w:basedOn w:val="Normal"/>
    <w:rsid w:val="007E6DF2"/>
    <w:pPr>
      <w:tabs>
        <w:tab w:val="left" w:pos="567"/>
        <w:tab w:val="left" w:pos="1134"/>
      </w:tabs>
    </w:pPr>
  </w:style>
  <w:style w:type="character" w:customStyle="1" w:styleId="JuNames">
    <w:name w:val="Ju_Names"/>
    <w:basedOn w:val="DefaultParagraphFont"/>
    <w:rsid w:val="007E6DF2"/>
    <w:rPr>
      <w:smallCaps/>
    </w:rPr>
  </w:style>
  <w:style w:type="paragraph" w:customStyle="1" w:styleId="JuHA">
    <w:name w:val="Ju_H_A"/>
    <w:basedOn w:val="JuHIRomanChar"/>
    <w:next w:val="JuParaChar"/>
    <w:rsid w:val="007E6DF2"/>
    <w:pPr>
      <w:tabs>
        <w:tab w:val="clear" w:pos="357"/>
        <w:tab w:val="left" w:pos="584"/>
      </w:tabs>
      <w:ind w:left="584" w:hanging="352"/>
    </w:pPr>
    <w:rPr>
      <w:b/>
    </w:rPr>
  </w:style>
  <w:style w:type="paragraph" w:customStyle="1" w:styleId="JuQuot">
    <w:name w:val="Ju_Quot"/>
    <w:basedOn w:val="JuParaChar"/>
    <w:rsid w:val="007E6DF2"/>
    <w:pPr>
      <w:spacing w:before="120" w:after="120"/>
      <w:ind w:left="425" w:firstLine="142"/>
    </w:pPr>
    <w:rPr>
      <w:sz w:val="20"/>
    </w:rPr>
  </w:style>
  <w:style w:type="paragraph" w:customStyle="1" w:styleId="JuParaLast">
    <w:name w:val="Ju_Para_Last"/>
    <w:basedOn w:val="JuParaChar"/>
    <w:next w:val="JuParaChar"/>
    <w:rsid w:val="007E6DF2"/>
    <w:pPr>
      <w:spacing w:before="240"/>
    </w:pPr>
  </w:style>
  <w:style w:type="paragraph" w:customStyle="1" w:styleId="JuCase">
    <w:name w:val="Ju_Case"/>
    <w:basedOn w:val="JuParaChar"/>
    <w:next w:val="JuParaChar"/>
    <w:rsid w:val="007E6DF2"/>
    <w:rPr>
      <w:b/>
    </w:rPr>
  </w:style>
  <w:style w:type="paragraph" w:customStyle="1" w:styleId="JuList">
    <w:name w:val="Ju_List"/>
    <w:basedOn w:val="JuParaChar"/>
    <w:rsid w:val="007E6DF2"/>
    <w:pPr>
      <w:ind w:left="340" w:hanging="340"/>
    </w:pPr>
  </w:style>
  <w:style w:type="paragraph" w:customStyle="1" w:styleId="JuH1">
    <w:name w:val="Ju_H_1."/>
    <w:basedOn w:val="JuHA"/>
    <w:next w:val="JuParaChar"/>
    <w:rsid w:val="007E6DF2"/>
    <w:pPr>
      <w:tabs>
        <w:tab w:val="clear" w:pos="584"/>
        <w:tab w:val="left" w:pos="731"/>
      </w:tabs>
      <w:spacing w:before="240" w:after="120"/>
      <w:ind w:left="732" w:hanging="301"/>
    </w:pPr>
    <w:rPr>
      <w:b w:val="0"/>
      <w:i/>
    </w:rPr>
  </w:style>
  <w:style w:type="paragraph" w:customStyle="1" w:styleId="JuLista">
    <w:name w:val="Ju_List_a"/>
    <w:basedOn w:val="JuList"/>
    <w:rsid w:val="007E6DF2"/>
    <w:pPr>
      <w:ind w:left="346" w:firstLine="0"/>
    </w:pPr>
  </w:style>
  <w:style w:type="paragraph" w:customStyle="1" w:styleId="JuListi">
    <w:name w:val="Ju_List_i"/>
    <w:basedOn w:val="JuLista"/>
    <w:rsid w:val="007E6DF2"/>
    <w:pPr>
      <w:ind w:left="794"/>
    </w:pPr>
  </w:style>
  <w:style w:type="table" w:styleId="TableGrid">
    <w:name w:val="Table Grid"/>
    <w:basedOn w:val="TableNormal"/>
    <w:rsid w:val="007E6DF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next w:val="Normal"/>
    <w:semiHidden/>
    <w:rsid w:val="00662B0F"/>
    <w:pPr>
      <w:tabs>
        <w:tab w:val="left" w:pos="709"/>
      </w:tabs>
      <w:suppressAutoHyphens w:val="0"/>
    </w:pPr>
    <w:rPr>
      <w:rFonts w:ascii="Futura Bk" w:hAnsi="Futura Bk"/>
      <w:sz w:val="20"/>
      <w:szCs w:val="24"/>
      <w:lang w:val="pl-PL" w:eastAsia="pl-PL"/>
    </w:rPr>
  </w:style>
  <w:style w:type="paragraph" w:customStyle="1" w:styleId="ECHRPara">
    <w:name w:val="ECHR_Para"/>
    <w:aliases w:val="Para,Ju_Para,Left,First line:  0 cm"/>
    <w:basedOn w:val="Normal"/>
    <w:link w:val="JuParaCar"/>
    <w:qFormat/>
    <w:rsid w:val="00413375"/>
    <w:pPr>
      <w:jc w:val="both"/>
    </w:pPr>
  </w:style>
  <w:style w:type="character" w:customStyle="1" w:styleId="JuParaCar">
    <w:name w:val="Ju_Para Car"/>
    <w:link w:val="ECHRPara"/>
    <w:rsid w:val="00413375"/>
    <w:rPr>
      <w:sz w:val="24"/>
      <w:lang w:val="en-GB"/>
    </w:rPr>
  </w:style>
  <w:style w:type="paragraph" w:styleId="Header">
    <w:name w:val="header"/>
    <w:basedOn w:val="Normal"/>
    <w:link w:val="HeaderChar"/>
    <w:uiPriority w:val="99"/>
    <w:unhideWhenUsed/>
    <w:rsid w:val="00DC7A2C"/>
    <w:pPr>
      <w:tabs>
        <w:tab w:val="center" w:pos="4703"/>
        <w:tab w:val="right" w:pos="9406"/>
      </w:tabs>
    </w:pPr>
  </w:style>
  <w:style w:type="character" w:customStyle="1" w:styleId="HeaderChar">
    <w:name w:val="Header Char"/>
    <w:basedOn w:val="DefaultParagraphFont"/>
    <w:link w:val="Header"/>
    <w:uiPriority w:val="99"/>
    <w:rsid w:val="00DC7A2C"/>
    <w:rPr>
      <w:sz w:val="24"/>
      <w:lang w:val="en-GB"/>
    </w:rPr>
  </w:style>
  <w:style w:type="paragraph" w:styleId="Footer">
    <w:name w:val="footer"/>
    <w:basedOn w:val="Normal"/>
    <w:link w:val="FooterChar"/>
    <w:uiPriority w:val="99"/>
    <w:unhideWhenUsed/>
    <w:rsid w:val="00DC7A2C"/>
    <w:pPr>
      <w:tabs>
        <w:tab w:val="center" w:pos="4703"/>
        <w:tab w:val="right" w:pos="9406"/>
      </w:tabs>
    </w:pPr>
  </w:style>
  <w:style w:type="character" w:customStyle="1" w:styleId="FooterChar">
    <w:name w:val="Footer Char"/>
    <w:basedOn w:val="DefaultParagraphFont"/>
    <w:link w:val="Footer"/>
    <w:uiPriority w:val="99"/>
    <w:rsid w:val="00DC7A2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4547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2016-11-18T09:16:00Z</dcterms:created>
  <dcterms:modified xsi:type="dcterms:W3CDTF">2016-11-18T09:32:00Z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